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3205" w:rsidRPr="008625D3" w:rsidRDefault="001B526E" w:rsidP="00F43205">
      <w:pPr>
        <w:rPr>
          <w:sz w:val="19"/>
          <w:szCs w:val="19"/>
          <w:lang w:val="fr-FR"/>
        </w:rPr>
      </w:pPr>
      <w:r w:rsidRPr="00ED5D6C">
        <w:rPr>
          <w:sz w:val="19"/>
          <w:szCs w:val="19"/>
          <w:lang w:val="it-IT"/>
        </w:rPr>
        <w:t>(Solo per il Programma ISV Royalty)</w:t>
      </w:r>
    </w:p>
    <w:tbl>
      <w:tblPr>
        <w:tblW w:w="95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F43205" w:rsidRPr="00C30F0B" w:rsidTr="000657C5">
        <w:trPr>
          <w:trHeight w:val="348"/>
        </w:trPr>
        <w:tc>
          <w:tcPr>
            <w:tcW w:w="9540" w:type="dxa"/>
            <w:shd w:val="clear" w:color="auto" w:fill="252593"/>
            <w:vAlign w:val="center"/>
          </w:tcPr>
          <w:p w:rsidR="007C0964" w:rsidRPr="00ED5D6C" w:rsidRDefault="0011333B" w:rsidP="00F43205">
            <w:pPr>
              <w:spacing w:before="120" w:after="120"/>
              <w:ind w:left="360" w:hanging="360"/>
              <w:outlineLvl w:val="0"/>
              <w:rPr>
                <w:bCs/>
                <w:u w:val="single"/>
              </w:rPr>
            </w:pPr>
            <w:bookmarkStart w:id="0" w:name="Text33"/>
            <w:bookmarkStart w:id="1" w:name="_Toc116021976"/>
            <w:bookmarkStart w:id="2" w:name="_Toc116219504"/>
            <w:bookmarkEnd w:id="0"/>
            <w:r w:rsidRPr="00ED5D6C">
              <w:rPr>
                <w:b/>
                <w:lang w:val="it-IT"/>
              </w:rPr>
              <w:t>Microsoft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Forefront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Identity Manager 2010 R2 </w:t>
            </w:r>
            <w:r w:rsidR="00D15D41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>
              <w:rPr>
                <w:rFonts w:cs="Arial"/>
                <w:bCs/>
                <w:u w:val="single"/>
              </w:rPr>
              <w:instrText xml:space="preserve"> FORMTEXT </w:instrText>
            </w:r>
            <w:r w:rsidR="00D15D41">
              <w:rPr>
                <w:rFonts w:cs="Arial"/>
                <w:bCs/>
                <w:u w:val="single"/>
              </w:rPr>
            </w:r>
            <w:r w:rsidR="00D15D41">
              <w:rPr>
                <w:rFonts w:cs="Arial"/>
                <w:bCs/>
                <w:u w:val="single"/>
              </w:rPr>
              <w:fldChar w:fldCharType="separate"/>
            </w:r>
            <w:bookmarkStart w:id="3" w:name="_GoBack"/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bookmarkEnd w:id="3"/>
            <w:r w:rsidR="00D15D41">
              <w:rPr>
                <w:rFonts w:cs="Arial"/>
                <w:bCs/>
                <w:u w:val="single"/>
              </w:rPr>
              <w:fldChar w:fldCharType="end"/>
            </w:r>
            <w:r w:rsidR="00ED5D6C" w:rsidRPr="002F2DD3">
              <w:rPr>
                <w:rStyle w:val="FootnoteReference"/>
                <w:bCs/>
                <w:lang w:val="it-IT"/>
              </w:rPr>
              <w:footnoteReference w:id="1"/>
            </w:r>
          </w:p>
          <w:bookmarkEnd w:id="1"/>
          <w:bookmarkEnd w:id="2"/>
          <w:p w:rsidR="007C0964" w:rsidRPr="00ED5D6C" w:rsidRDefault="0011333B" w:rsidP="00F43205">
            <w:pPr>
              <w:ind w:left="357" w:hanging="357"/>
              <w:outlineLvl w:val="0"/>
              <w:rPr>
                <w:bCs/>
                <w:u w:val="single"/>
              </w:rPr>
            </w:pPr>
            <w:r w:rsidRPr="00ED5D6C">
              <w:rPr>
                <w:b/>
                <w:lang w:val="it-IT"/>
              </w:rPr>
              <w:t>Microsoft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Forefront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Identity Manager 2010 R2 </w:t>
            </w:r>
            <w:r w:rsidR="003050A7">
              <w:rPr>
                <w:b/>
                <w:lang w:val="it-IT"/>
              </w:rPr>
              <w:t>–</w:t>
            </w:r>
            <w:r w:rsidRPr="00ED5D6C">
              <w:rPr>
                <w:b/>
                <w:lang w:val="it-IT"/>
              </w:rPr>
              <w:t xml:space="preserve"> Windows Live Edition </w:t>
            </w:r>
            <w:r w:rsidR="00D15D41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>
              <w:rPr>
                <w:rFonts w:cs="Arial"/>
                <w:bCs/>
                <w:u w:val="single"/>
              </w:rPr>
              <w:instrText xml:space="preserve"> FORMTEXT </w:instrText>
            </w:r>
            <w:r w:rsidR="00D15D41">
              <w:rPr>
                <w:rFonts w:cs="Arial"/>
                <w:bCs/>
                <w:u w:val="single"/>
              </w:rPr>
            </w:r>
            <w:r w:rsidR="00D15D41">
              <w:rPr>
                <w:rFonts w:cs="Arial"/>
                <w:bCs/>
                <w:u w:val="single"/>
              </w:rPr>
              <w:fldChar w:fldCharType="separate"/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D15D41">
              <w:rPr>
                <w:rFonts w:cs="Arial"/>
                <w:bCs/>
                <w:u w:val="single"/>
              </w:rPr>
              <w:fldChar w:fldCharType="end"/>
            </w:r>
            <w:r w:rsidR="00ED5D6C" w:rsidRPr="002F2DD3">
              <w:rPr>
                <w:rStyle w:val="FootnoteReference"/>
                <w:bCs/>
                <w:lang w:val="it-IT"/>
              </w:rPr>
              <w:footnoteReference w:id="2"/>
            </w:r>
          </w:p>
          <w:p w:rsidR="00F43205" w:rsidRPr="00ED5D6C" w:rsidRDefault="00F43205" w:rsidP="00F43205">
            <w:pPr>
              <w:ind w:left="357" w:hanging="357"/>
              <w:outlineLvl w:val="0"/>
              <w:rPr>
                <w:b/>
                <w:bCs/>
              </w:rPr>
            </w:pPr>
          </w:p>
        </w:tc>
      </w:tr>
      <w:tr w:rsidR="00F43205" w:rsidRPr="00C30F0B" w:rsidTr="000657C5">
        <w:trPr>
          <w:trHeight w:val="1371"/>
        </w:trPr>
        <w:tc>
          <w:tcPr>
            <w:tcW w:w="9540" w:type="dxa"/>
          </w:tcPr>
          <w:p w:rsidR="0086304C" w:rsidRDefault="0086304C" w:rsidP="0086304C">
            <w:pPr>
              <w:pStyle w:val="LicenseNumber"/>
              <w:spacing w:before="120" w:after="120"/>
              <w:rPr>
                <w:sz w:val="24"/>
                <w:szCs w:val="24"/>
              </w:rPr>
            </w:pPr>
          </w:p>
          <w:p w:rsidR="007C0964" w:rsidRPr="00F05CD0" w:rsidRDefault="001B526E" w:rsidP="004B3348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</w:pPr>
            <w:r w:rsidRPr="00ED5D6C">
              <w:rPr>
                <w:rFonts w:cs="Tahoma"/>
                <w:sz w:val="24"/>
                <w:lang w:val="it-IT"/>
              </w:rPr>
              <w:t>Licenze Server:</w:t>
            </w:r>
            <w:r w:rsidR="00A36F3C" w:rsidRPr="00F05CD0">
              <w:rPr>
                <w:rFonts w:cs="Tahoma"/>
                <w:lang w:val="pt-PT"/>
              </w:rPr>
              <w:t xml:space="preserve"> 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 w:rsidRPr="00F05CD0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ED5D6C" w:rsidRPr="00ED5D6C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3"/>
            </w:r>
          </w:p>
          <w:p w:rsidR="007C0964" w:rsidRPr="00F05CD0" w:rsidRDefault="001B526E" w:rsidP="00A36F3C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</w:pPr>
            <w:r w:rsidRPr="00ED5D6C">
              <w:rPr>
                <w:rFonts w:cs="Tahoma"/>
                <w:sz w:val="24"/>
                <w:lang w:val="it-IT"/>
              </w:rPr>
              <w:t>User CAL (Licenza di accesso da parte dell'utente):</w:t>
            </w:r>
            <w:r w:rsidR="00A36F3C" w:rsidRPr="00F05CD0">
              <w:rPr>
                <w:rFonts w:cs="Tahoma"/>
                <w:b w:val="0"/>
                <w:bCs w:val="0"/>
                <w:sz w:val="24"/>
                <w:szCs w:val="24"/>
                <w:lang w:val="pt-PT"/>
              </w:rPr>
              <w:t xml:space="preserve"> 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 w:rsidRPr="00F05CD0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ED5D6C" w:rsidRPr="00ED5D6C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4"/>
            </w:r>
          </w:p>
          <w:p w:rsidR="007C0964" w:rsidRPr="00ED5D6C" w:rsidRDefault="00A36F3C" w:rsidP="00436ED2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</w:rPr>
            </w:pPr>
            <w:r w:rsidRPr="00ED5D6C">
              <w:rPr>
                <w:rFonts w:cs="Tahoma"/>
                <w:sz w:val="24"/>
                <w:szCs w:val="24"/>
                <w:lang w:val="it-IT"/>
              </w:rPr>
              <w:t>Licenza CAL per dispositivo:</w:t>
            </w:r>
            <w:r w:rsidRPr="00ED5D6C">
              <w:rPr>
                <w:rFonts w:cs="Tahoma"/>
                <w:sz w:val="24"/>
                <w:szCs w:val="24"/>
              </w:rPr>
              <w:t xml:space="preserve"> 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>
              <w:rPr>
                <w:rFonts w:cs="Arial"/>
                <w:b w:val="0"/>
                <w:sz w:val="24"/>
                <w:szCs w:val="24"/>
                <w:u w:val="single"/>
              </w:rPr>
              <w:instrText xml:space="preserve"> FORMTEXT </w:instrTex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ED5D6C" w:rsidRPr="00ED5D6C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5"/>
            </w:r>
          </w:p>
          <w:p w:rsidR="00F43205" w:rsidRPr="00D15AF3" w:rsidRDefault="00F43205" w:rsidP="000657C5">
            <w:pPr>
              <w:pStyle w:val="LicenseNumber"/>
              <w:rPr>
                <w:b w:val="0"/>
                <w:bCs w:val="0"/>
              </w:rPr>
            </w:pPr>
          </w:p>
        </w:tc>
      </w:tr>
      <w:tr w:rsidR="00F43205" w:rsidRPr="00830728" w:rsidTr="000657C5">
        <w:trPr>
          <w:trHeight w:val="249"/>
        </w:trPr>
        <w:tc>
          <w:tcPr>
            <w:tcW w:w="9540" w:type="dxa"/>
            <w:shd w:val="clear" w:color="auto" w:fill="000080"/>
            <w:vAlign w:val="center"/>
          </w:tcPr>
          <w:p w:rsidR="00F43205" w:rsidRPr="0086304C" w:rsidRDefault="001B526E" w:rsidP="000657C5">
            <w:pPr>
              <w:pStyle w:val="Heading2"/>
              <w:rPr>
                <w:rFonts w:ascii="Tahoma" w:hAnsi="Tahoma" w:cs="Tahoma"/>
                <w:bCs/>
                <w:i w:val="0"/>
                <w:sz w:val="19"/>
                <w:szCs w:val="19"/>
                <w:lang w:val="es-ES"/>
              </w:rPr>
            </w:pPr>
            <w:r w:rsidRPr="000B0BD4">
              <w:rPr>
                <w:rFonts w:ascii="Tahoma" w:hAnsi="Tahoma" w:cs="Tahoma"/>
                <w:i w:val="0"/>
                <w:sz w:val="19"/>
                <w:szCs w:val="24"/>
                <w:lang w:val="it-IT"/>
              </w:rPr>
              <w:t>CONTRATTO DI LICENZA CON L'UTENTE FINALE</w:t>
            </w:r>
          </w:p>
        </w:tc>
      </w:tr>
    </w:tbl>
    <w:p w:rsidR="00C72FFC" w:rsidRPr="00ED5D6C" w:rsidRDefault="001B526E">
      <w:pPr>
        <w:spacing w:before="120" w:after="120"/>
        <w:rPr>
          <w:sz w:val="20"/>
          <w:szCs w:val="20"/>
        </w:rPr>
      </w:pPr>
      <w:r w:rsidRPr="00ED5D6C">
        <w:rPr>
          <w:sz w:val="20"/>
          <w:szCs w:val="20"/>
          <w:lang w:val="it-IT"/>
        </w:rPr>
        <w:t>Le presenti condizioni di licenza costituiscono il contratto tra il licenziante dell'applicazione software o</w:t>
      </w:r>
      <w:r w:rsidR="00ED5D6C" w:rsidRPr="00ED5D6C">
        <w:rPr>
          <w:sz w:val="20"/>
          <w:szCs w:val="20"/>
          <w:lang w:val="it-IT"/>
        </w:rPr>
        <w:t> </w:t>
      </w:r>
      <w:r w:rsidRPr="00ED5D6C">
        <w:rPr>
          <w:sz w:val="20"/>
          <w:szCs w:val="20"/>
          <w:lang w:val="it-IT"/>
        </w:rPr>
        <w:t>della famiglia di applicazioni presso cui il licenziatario ha acquistato il software Microsoft (</w:t>
      </w:r>
      <w:r w:rsidR="007C0964" w:rsidRPr="00ED5D6C">
        <w:rPr>
          <w:sz w:val="20"/>
          <w:szCs w:val="20"/>
          <w:lang w:val="it-IT"/>
        </w:rPr>
        <w:t>“</w:t>
      </w:r>
      <w:r w:rsidRPr="00ED5D6C">
        <w:rPr>
          <w:sz w:val="20"/>
          <w:szCs w:val="20"/>
          <w:lang w:val="it-IT"/>
        </w:rPr>
        <w:t>Licenziante</w:t>
      </w:r>
      <w:r w:rsidR="007C0964" w:rsidRPr="00ED5D6C">
        <w:rPr>
          <w:sz w:val="20"/>
          <w:szCs w:val="20"/>
          <w:lang w:val="it-IT"/>
        </w:rPr>
        <w:t>”</w:t>
      </w:r>
      <w:r w:rsidRPr="00ED5D6C">
        <w:rPr>
          <w:sz w:val="20"/>
          <w:szCs w:val="20"/>
          <w:lang w:val="it-IT"/>
        </w:rPr>
        <w:t>) e il licenziatario.</w:t>
      </w:r>
      <w:r w:rsidRPr="008625D3">
        <w:rPr>
          <w:sz w:val="20"/>
          <w:szCs w:val="20"/>
        </w:rPr>
        <w:t xml:space="preserve"> </w:t>
      </w:r>
      <w:r w:rsidRPr="00ED5D6C">
        <w:rPr>
          <w:sz w:val="20"/>
          <w:szCs w:val="20"/>
          <w:lang w:val="it-IT"/>
        </w:rPr>
        <w:t>Il licenziatario deve leggerle con attenzione.</w:t>
      </w:r>
      <w:r w:rsidRPr="008625D3">
        <w:rPr>
          <w:sz w:val="20"/>
          <w:szCs w:val="20"/>
        </w:rPr>
        <w:t xml:space="preserve"> </w:t>
      </w:r>
      <w:r w:rsidRPr="00ED5D6C">
        <w:rPr>
          <w:sz w:val="20"/>
          <w:szCs w:val="20"/>
          <w:lang w:val="it-IT"/>
        </w:rPr>
        <w:t>Le presenti condizioni si applicano al</w:t>
      </w:r>
      <w:r w:rsidR="00ED5D6C" w:rsidRPr="00ED5D6C">
        <w:rPr>
          <w:sz w:val="20"/>
          <w:szCs w:val="20"/>
          <w:lang w:val="it-IT"/>
        </w:rPr>
        <w:t> </w:t>
      </w:r>
      <w:r w:rsidRPr="00ED5D6C">
        <w:rPr>
          <w:sz w:val="20"/>
          <w:szCs w:val="20"/>
          <w:lang w:val="it-IT"/>
        </w:rPr>
        <w:t>software Microsoft di cui sopra inclusi gli eventuali supporti di memorizzazione sui quali è stato ricevuto.</w:t>
      </w:r>
      <w:r w:rsidR="00ED5D6C" w:rsidRPr="008625D3">
        <w:rPr>
          <w:sz w:val="20"/>
          <w:szCs w:val="20"/>
        </w:rPr>
        <w:t> </w:t>
      </w:r>
      <w:r w:rsidRPr="00ED5D6C">
        <w:rPr>
          <w:sz w:val="20"/>
          <w:szCs w:val="20"/>
          <w:lang w:val="it-IT"/>
        </w:rPr>
        <w:t>Le presenti condizioni si applicano inoltre a</w:t>
      </w:r>
    </w:p>
    <w:p w:rsidR="00C72FFC" w:rsidRPr="007D2A49" w:rsidRDefault="001B526E" w:rsidP="00ED5D6C">
      <w:pPr>
        <w:numPr>
          <w:ilvl w:val="0"/>
          <w:numId w:val="21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aggiornamenti,</w:t>
      </w:r>
    </w:p>
    <w:p w:rsidR="00C72FFC" w:rsidRPr="007D2A49" w:rsidRDefault="001B526E" w:rsidP="00ED5D6C">
      <w:pPr>
        <w:numPr>
          <w:ilvl w:val="0"/>
          <w:numId w:val="21"/>
        </w:numPr>
        <w:spacing w:before="120" w:after="120"/>
        <w:ind w:left="36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supplementi e</w:t>
      </w:r>
    </w:p>
    <w:p w:rsidR="00C72FFC" w:rsidRPr="007D2A49" w:rsidRDefault="001B526E" w:rsidP="00ED5D6C">
      <w:pPr>
        <w:numPr>
          <w:ilvl w:val="0"/>
          <w:numId w:val="21"/>
        </w:numPr>
        <w:spacing w:before="120" w:after="120"/>
        <w:ind w:left="36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servizi basati su Internet</w:t>
      </w:r>
    </w:p>
    <w:p w:rsidR="00C72FFC" w:rsidRPr="008625D3" w:rsidRDefault="00C72FFC" w:rsidP="0011333B">
      <w:pPr>
        <w:spacing w:before="120" w:after="12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forniti da Microsoft relativi al predetto software, a meno che questi siano accompagnati da specifiche condizioni.</w:t>
      </w:r>
      <w:r w:rsidRPr="008625D3">
        <w:rPr>
          <w:sz w:val="20"/>
          <w:szCs w:val="20"/>
        </w:rPr>
        <w:t xml:space="preserve"> </w:t>
      </w:r>
      <w:r w:rsidRPr="007D2A49">
        <w:rPr>
          <w:sz w:val="20"/>
          <w:szCs w:val="20"/>
          <w:lang w:val="it-IT"/>
        </w:rPr>
        <w:t>In tal caso, queste ultime condizioni prevalgono su quelle del presente contratto.</w:t>
      </w:r>
      <w:r w:rsidR="001B526E" w:rsidRPr="008625D3">
        <w:rPr>
          <w:sz w:val="20"/>
          <w:szCs w:val="20"/>
        </w:rPr>
        <w:t xml:space="preserve"> </w:t>
      </w:r>
      <w:r w:rsidR="0011333B" w:rsidRPr="007D2A49">
        <w:rPr>
          <w:sz w:val="20"/>
          <w:szCs w:val="20"/>
          <w:lang w:val="it-IT"/>
        </w:rPr>
        <w:t xml:space="preserve">Microsoft Corporation o una delle sue consociate (collettivamente </w:t>
      </w:r>
      <w:r w:rsidR="007C0964" w:rsidRPr="007D2A49">
        <w:rPr>
          <w:sz w:val="20"/>
          <w:szCs w:val="20"/>
          <w:lang w:val="it-IT"/>
        </w:rPr>
        <w:t>“</w:t>
      </w:r>
      <w:r w:rsidR="0011333B" w:rsidRPr="007D2A49">
        <w:rPr>
          <w:sz w:val="20"/>
          <w:szCs w:val="20"/>
          <w:lang w:val="it-IT"/>
        </w:rPr>
        <w:t>Microsoft”) ha concesso in licenza il software al</w:t>
      </w:r>
      <w:r w:rsidR="00ED5D6C" w:rsidRPr="007D2A49">
        <w:rPr>
          <w:sz w:val="20"/>
          <w:szCs w:val="20"/>
          <w:lang w:val="it-IT"/>
        </w:rPr>
        <w:t> </w:t>
      </w:r>
      <w:r w:rsidR="0011333B" w:rsidRPr="007D2A49">
        <w:rPr>
          <w:sz w:val="20"/>
          <w:szCs w:val="20"/>
          <w:lang w:val="it-IT"/>
        </w:rPr>
        <w:t>Licenziante.</w:t>
      </w:r>
    </w:p>
    <w:p w:rsidR="00C72FFC" w:rsidRPr="008625D3" w:rsidRDefault="00C72FFC" w:rsidP="0011333B">
      <w:pPr>
        <w:rPr>
          <w:sz w:val="20"/>
          <w:szCs w:val="20"/>
        </w:rPr>
      </w:pPr>
      <w:r w:rsidRPr="007D2A49">
        <w:rPr>
          <w:b/>
          <w:bCs/>
          <w:sz w:val="20"/>
          <w:szCs w:val="20"/>
          <w:lang w:val="it-IT"/>
        </w:rPr>
        <w:t>Utilizzando il software, il licenziatario accetta le presenti condizioni.</w:t>
      </w:r>
      <w:r w:rsidRPr="008625D3">
        <w:rPr>
          <w:b/>
          <w:bCs/>
          <w:sz w:val="20"/>
          <w:szCs w:val="20"/>
        </w:rPr>
        <w:t xml:space="preserve"> </w:t>
      </w:r>
      <w:r w:rsidRPr="007D2A49">
        <w:rPr>
          <w:b/>
          <w:bCs/>
          <w:sz w:val="20"/>
          <w:szCs w:val="20"/>
          <w:lang w:val="it-IT"/>
        </w:rPr>
        <w:t>Qualora il licenziatario non le accetti, non dovrà utilizzare il software</w:t>
      </w:r>
      <w:r w:rsidR="001B526E" w:rsidRPr="008625D3">
        <w:rPr>
          <w:sz w:val="20"/>
          <w:szCs w:val="20"/>
        </w:rPr>
        <w:t xml:space="preserve"> </w:t>
      </w:r>
      <w:r w:rsidR="0011333B" w:rsidRPr="007D2A49">
        <w:rPr>
          <w:b/>
          <w:sz w:val="20"/>
          <w:szCs w:val="20"/>
          <w:lang w:val="it-IT"/>
        </w:rPr>
        <w:t>e dovrà restituirlo prontamente al luogo di acquisto per ottenere il rimborso del prezzo.</w:t>
      </w:r>
    </w:p>
    <w:p w:rsidR="001E09B7" w:rsidRPr="008625D3" w:rsidRDefault="001E09B7">
      <w:pPr>
        <w:rPr>
          <w:sz w:val="20"/>
          <w:szCs w:val="20"/>
        </w:rPr>
      </w:pPr>
    </w:p>
    <w:p w:rsidR="00C72FFC" w:rsidRPr="008625D3" w:rsidRDefault="001B526E">
      <w:pPr>
        <w:rPr>
          <w:sz w:val="20"/>
          <w:szCs w:val="20"/>
        </w:rPr>
      </w:pPr>
      <w:r w:rsidRPr="007D2A49">
        <w:rPr>
          <w:b/>
          <w:sz w:val="20"/>
          <w:szCs w:val="20"/>
          <w:lang w:val="it-IT"/>
        </w:rPr>
        <w:t>Come descritto di seguito, l'utilizzo del software funge anche da consenso alla trasmissione di determinate informazioni standard relative al computer per i servizi basati su Internet.</w:t>
      </w:r>
    </w:p>
    <w:p w:rsidR="00F43205" w:rsidRPr="008625D3" w:rsidRDefault="00F43205" w:rsidP="00F43205">
      <w:pPr>
        <w:pStyle w:val="Preamble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Le presenti condizioni prevalgono su qualsiasi condizione elettronica eventualmente contenuta nel software.</w:t>
      </w:r>
      <w:r w:rsidR="001B526E" w:rsidRPr="008625D3">
        <w:rPr>
          <w:sz w:val="20"/>
          <w:szCs w:val="20"/>
        </w:rPr>
        <w:t xml:space="preserve"> </w:t>
      </w:r>
      <w:r w:rsidR="001B526E" w:rsidRPr="007D2A49">
        <w:rPr>
          <w:sz w:val="20"/>
          <w:szCs w:val="20"/>
          <w:lang w:val="it-IT"/>
        </w:rPr>
        <w:t>Nel caso di discrepanza tra una qualsiasi delle condizioni contenute</w:t>
      </w:r>
      <w:r w:rsidR="00ED5D6C" w:rsidRPr="007D2A49">
        <w:rPr>
          <w:sz w:val="20"/>
          <w:szCs w:val="20"/>
          <w:lang w:val="it-IT"/>
        </w:rPr>
        <w:t> </w:t>
      </w:r>
      <w:r w:rsidR="001B526E" w:rsidRPr="007D2A49">
        <w:rPr>
          <w:sz w:val="20"/>
          <w:szCs w:val="20"/>
          <w:lang w:val="it-IT"/>
        </w:rPr>
        <w:t>nel software e le presenti condizioni, prevarranno le presenti condizioni.</w:t>
      </w:r>
    </w:p>
    <w:p w:rsidR="00C72FFC" w:rsidRPr="008625D3" w:rsidRDefault="001B526E" w:rsidP="009B6603">
      <w:pPr>
        <w:pBdr>
          <w:top w:val="single" w:sz="4" w:space="1" w:color="auto"/>
        </w:pBdr>
        <w:spacing w:before="120" w:after="120"/>
        <w:rPr>
          <w:sz w:val="20"/>
          <w:szCs w:val="20"/>
        </w:rPr>
      </w:pPr>
      <w:r w:rsidRPr="00ED5D6C">
        <w:rPr>
          <w:b/>
          <w:sz w:val="20"/>
          <w:szCs w:val="20"/>
          <w:lang w:val="it-IT"/>
        </w:rPr>
        <w:lastRenderedPageBreak/>
        <w:t>Qualora il licenziatario si attenga alle presenti condizioni di licenza, per ciascuna licenza acquistata disporrà dei diritti di seguito indicati.</w:t>
      </w:r>
    </w:p>
    <w:p w:rsidR="00C72FFC" w:rsidRPr="00830728" w:rsidRDefault="001B526E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PREMESSE.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a.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Software.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Il software include</w:t>
      </w:r>
    </w:p>
    <w:p w:rsidR="00C72FFC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software server e</w:t>
      </w:r>
    </w:p>
    <w:p w:rsidR="00C72FFC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software aggiuntivo che potrà essere utilizzato esclusivamente con il software server direttamente o indirettamente tramite altro software aggiuntivo.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b.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b/>
          <w:bCs/>
          <w:sz w:val="20"/>
          <w:szCs w:val="20"/>
          <w:lang w:val="it-IT"/>
        </w:rPr>
        <w:t>Modello di Licenza.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software viene concesso in licenza sulla base delle seguenti condizioni:</w:t>
      </w:r>
    </w:p>
    <w:p w:rsidR="00F179F8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il numero di istanze del software server eseguite dal licenziatario e</w:t>
      </w:r>
    </w:p>
    <w:p w:rsidR="00C72FFC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il numero di dispositivi e di utenti che accedono a istanze del software server.</w:t>
      </w:r>
    </w:p>
    <w:p w:rsidR="007C0964" w:rsidRPr="00830728" w:rsidRDefault="00C72FFC">
      <w:pPr>
        <w:tabs>
          <w:tab w:val="left" w:pos="720"/>
        </w:tabs>
        <w:spacing w:before="120" w:after="120"/>
        <w:ind w:left="720" w:hanging="363"/>
        <w:rPr>
          <w:b/>
          <w:bCs/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c.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Terminologia della Licenza.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Istanza.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Il licenziatario crea un'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istanza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di software eseguendo la procedura di configurazione o</w:t>
      </w:r>
      <w:r w:rsidR="00ED5D6C" w:rsidRPr="00830728">
        <w:rPr>
          <w:sz w:val="20"/>
          <w:szCs w:val="20"/>
          <w:lang w:val="es-ES"/>
        </w:rPr>
        <w:t> </w:t>
      </w:r>
      <w:r w:rsidRPr="00830728">
        <w:rPr>
          <w:sz w:val="20"/>
          <w:szCs w:val="20"/>
          <w:lang w:val="it-IT"/>
        </w:rPr>
        <w:t>installazione del software.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Il licenziatario crea anche un'istanza di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software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duplicando un'istanza esistente.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 riferimenti al software nel presente contratto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 xml:space="preserve">includono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istanze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del software.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Esecuzione di un'Istanza.</w:t>
      </w:r>
      <w:r w:rsidRPr="00830728">
        <w:rPr>
          <w:sz w:val="20"/>
          <w:szCs w:val="20"/>
        </w:rPr>
        <w:t xml:space="preserve"> </w:t>
      </w:r>
      <w:r w:rsidRPr="00830728">
        <w:rPr>
          <w:sz w:val="20"/>
          <w:szCs w:val="20"/>
          <w:lang w:val="it-IT"/>
        </w:rPr>
        <w:t xml:space="preserve">Il licenziatario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esegue un'istanza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di software caricandola in memoria ed eseguendo una o più delle relative istruzioni.</w:t>
      </w:r>
      <w:r w:rsidRPr="00830728">
        <w:rPr>
          <w:sz w:val="20"/>
          <w:szCs w:val="20"/>
        </w:rPr>
        <w:t xml:space="preserve"> </w:t>
      </w:r>
      <w:r w:rsidRPr="00830728">
        <w:rPr>
          <w:sz w:val="20"/>
          <w:szCs w:val="20"/>
          <w:lang w:val="it-IT"/>
        </w:rPr>
        <w:t>Una volta in esecuzione, un'istanza viene considerata tale (anche se le relative istruzioni non sono più eseguite) fino a quando non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viene rimossa dalla memoria.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Ambiente del Sistema Operativo.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 xml:space="preserve">Un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ambiente del sistema operativo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è costituito da: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un'istanza completa o parziale del sistema operativo oppure un'istanza completa 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parziale del sistema operativo virtuale (o in altro modo emulato) che consente un'identità separata del computer (nome del computer primario o identificativo univoco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analogo) o diritti amministrativi separati ed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istanze di eventuali applicazioni, configurate per essere eseguite sulle istanze complete 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parziali del sistema operativo identificate sopra.</w:t>
      </w:r>
    </w:p>
    <w:p w:rsidR="00C72FFC" w:rsidRPr="00830728" w:rsidRDefault="00C72FFC">
      <w:pPr>
        <w:spacing w:before="120" w:after="120"/>
        <w:ind w:left="1077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Esistono due tipi di ambienti del sistema operativo, fisico e virtuale.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Un ambiente fisico del sistema operativo è configurato per essere eseguito direttamente su un sistema hardware fisico.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L'istanza del sistema operativo utilizzata per eseguire il software di virtualizzazione dell'hardware (ad esempio, Microsoft Virtual Server o tecnologie analoghe) oppure per fornire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servizi di virtualizzazione dell'hardware (ad esempio, tecnologie di virtualizzazione Microsoft o tecnologie analoghe) è considerata parte dell'ambiente fisico del sistema operativo.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Un ambiente virtuale del sistema operativo è configurato per essere eseguito su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un sistema hardware virtuale o in altro modo emulato.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Un sistema hardware fisico può avere uno o entrambi i seguenti elementi: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un ambiente fisico del sistema operativo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uno o più ambienti virtuali del sistema operativo.</w:t>
      </w:r>
    </w:p>
    <w:p w:rsidR="00C72FFC" w:rsidRPr="00830728" w:rsidRDefault="001B526E" w:rsidP="00F87CCD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Server.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Un server è un sistema hardware fisico in grado di eseguire un software server.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Una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partizione hardware o un blade è considerato un sistema hardware fisico separato.</w:t>
      </w:r>
    </w:p>
    <w:p w:rsidR="00C72FFC" w:rsidRPr="00830728" w:rsidRDefault="001B526E" w:rsidP="00F87CCD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Cessione di una Licenza.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La cessione di una licenza consiste nell'attribuire tale licenza a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un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dispositivo o utente.</w:t>
      </w:r>
    </w:p>
    <w:p w:rsidR="00C72FFC" w:rsidRPr="00830728" w:rsidRDefault="001B526E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DIRITTI SULL'UTILIZZO.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a.</w:t>
      </w:r>
      <w:r w:rsidRPr="00830728">
        <w:rPr>
          <w:b/>
          <w:bCs/>
          <w:sz w:val="20"/>
          <w:szCs w:val="20"/>
          <w:lang w:val="es-ES"/>
        </w:rPr>
        <w:tab/>
      </w:r>
      <w:r w:rsidR="001B526E" w:rsidRPr="00830728">
        <w:rPr>
          <w:b/>
          <w:sz w:val="20"/>
          <w:szCs w:val="20"/>
          <w:lang w:val="it-IT"/>
        </w:rPr>
        <w:t>Assegnazione della Licenza al Server.</w:t>
      </w:r>
    </w:p>
    <w:p w:rsidR="00C72FFC" w:rsidRPr="00830728" w:rsidRDefault="00C72FFC" w:rsidP="00F87CCD">
      <w:pPr>
        <w:tabs>
          <w:tab w:val="left" w:pos="1080"/>
        </w:tabs>
        <w:spacing w:before="120" w:after="120"/>
        <w:ind w:left="1080" w:hanging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lastRenderedPageBreak/>
        <w:t>i.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sz w:val="20"/>
          <w:szCs w:val="20"/>
          <w:lang w:val="it-IT"/>
        </w:rPr>
        <w:t>Prima che il licenziatario esegua una qualsiasi istanza del software server ai sensi di una licenza software, dovrà cedere tale licenza a uno dei suoi server.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Tale server è il server concesso in licenza per quella particolare licenza.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 licenziatario potrà cedere altre licenze software allo stesso server, ma non potrà cedere la stessa licenza a più di un server.</w:t>
      </w:r>
    </w:p>
    <w:p w:rsidR="00C72FFC" w:rsidRPr="00830728" w:rsidRDefault="00C72FFC" w:rsidP="00F87CCD">
      <w:pPr>
        <w:spacing w:before="120" w:after="120"/>
        <w:ind w:left="1080" w:hanging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ii.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sz w:val="20"/>
          <w:szCs w:val="20"/>
          <w:lang w:val="it-IT"/>
        </w:rPr>
        <w:t>Il licenziatario potrà riassegnare una licenza software, ma non entro 90 giorni dall'ultima cessione.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Il licenziatario potrà riassegnare una licenza software prima di tale periodo qualora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ritiri il server concesso in licenza a causa di un problema hardware permanente.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Qualora il licenziatario riassegni una licenza, il server, al quale la licenza viene riassegnata, diventa il nuovo server concesso in licenza per quella licenza.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de-DE"/>
        </w:rPr>
      </w:pPr>
      <w:r w:rsidRPr="00830728">
        <w:rPr>
          <w:b/>
          <w:bCs/>
          <w:sz w:val="20"/>
          <w:szCs w:val="20"/>
          <w:lang w:val="it-IT"/>
        </w:rPr>
        <w:t>b.</w:t>
      </w:r>
      <w:r w:rsidRPr="00830728">
        <w:rPr>
          <w:b/>
          <w:bCs/>
          <w:sz w:val="20"/>
          <w:szCs w:val="20"/>
          <w:lang w:val="de-DE"/>
        </w:rPr>
        <w:tab/>
      </w:r>
      <w:r w:rsidRPr="00830728">
        <w:rPr>
          <w:b/>
          <w:bCs/>
          <w:sz w:val="20"/>
          <w:szCs w:val="20"/>
          <w:lang w:val="it-IT"/>
        </w:rPr>
        <w:t>Esecuzione di Istanze del Software Server.</w:t>
      </w:r>
      <w:r w:rsidR="001B526E" w:rsidRPr="00830728">
        <w:rPr>
          <w:sz w:val="20"/>
          <w:szCs w:val="20"/>
          <w:lang w:val="de-DE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potrà eseguire ogni singola volta</w:t>
      </w:r>
      <w:r w:rsidR="00F87CCD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un'istanza del software server in un ambiente fisico o virtuale del sistema operativo sul</w:t>
      </w:r>
      <w:r w:rsidR="00F87CCD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server concesso in licenza.</w:t>
      </w:r>
    </w:p>
    <w:p w:rsidR="00C72FFC" w:rsidRPr="008625D3" w:rsidRDefault="00C72FFC">
      <w:pPr>
        <w:spacing w:before="120" w:after="120"/>
        <w:ind w:left="720" w:hanging="363"/>
        <w:rPr>
          <w:sz w:val="20"/>
          <w:szCs w:val="20"/>
          <w:lang w:val="de-DE"/>
        </w:rPr>
      </w:pPr>
      <w:r w:rsidRPr="00830728">
        <w:rPr>
          <w:b/>
          <w:bCs/>
          <w:sz w:val="20"/>
          <w:szCs w:val="20"/>
          <w:lang w:val="it-IT"/>
        </w:rPr>
        <w:t>c.</w:t>
      </w:r>
      <w:r w:rsidRPr="00830728">
        <w:rPr>
          <w:b/>
          <w:bCs/>
          <w:sz w:val="20"/>
          <w:szCs w:val="20"/>
          <w:lang w:val="de-DE"/>
        </w:rPr>
        <w:tab/>
      </w:r>
      <w:r w:rsidRPr="00830728">
        <w:rPr>
          <w:b/>
          <w:bCs/>
          <w:sz w:val="20"/>
          <w:szCs w:val="20"/>
          <w:lang w:val="it-IT"/>
        </w:rPr>
        <w:t>Esecuzione di Istanze del Software Aggiuntivo.</w:t>
      </w:r>
      <w:r w:rsidRPr="00830728">
        <w:rPr>
          <w:b/>
          <w:bCs/>
          <w:sz w:val="20"/>
          <w:szCs w:val="20"/>
          <w:lang w:val="de-DE"/>
        </w:rPr>
        <w:t xml:space="preserve"> </w:t>
      </w:r>
      <w:r w:rsidRPr="00830728">
        <w:rPr>
          <w:bCs/>
          <w:sz w:val="20"/>
          <w:szCs w:val="20"/>
          <w:lang w:val="it-IT"/>
        </w:rPr>
        <w:t>Il licenziatario potrà eseguire o altrimenti utilizzare un numero qualsiasi di istanze del software aggiuntivo elencato di seguito in ambienti fisici o virtuali del sistema operativo su un numero qualsiasi di dispositivi.</w:t>
      </w:r>
      <w:r w:rsidR="001B526E" w:rsidRPr="00830728">
        <w:rPr>
          <w:sz w:val="20"/>
          <w:szCs w:val="20"/>
          <w:lang w:val="de-DE"/>
        </w:rPr>
        <w:t xml:space="preserve"> </w:t>
      </w:r>
      <w:r w:rsidR="001B526E" w:rsidRPr="00830728">
        <w:rPr>
          <w:sz w:val="20"/>
          <w:szCs w:val="20"/>
          <w:lang w:val="it-IT"/>
        </w:rPr>
        <w:t xml:space="preserve">Il licenziatario potrà </w:t>
      </w:r>
      <w:r w:rsidR="001B526E" w:rsidRPr="00830728">
        <w:rPr>
          <w:spacing w:val="-1"/>
          <w:sz w:val="20"/>
          <w:szCs w:val="20"/>
          <w:lang w:val="it-IT"/>
        </w:rPr>
        <w:t>utilizzare software aggiuntivo esclusivamente con il software server direttamente o indirettamente</w:t>
      </w:r>
      <w:r w:rsidR="001B526E" w:rsidRPr="00830728">
        <w:rPr>
          <w:sz w:val="20"/>
          <w:szCs w:val="20"/>
          <w:lang w:val="it-IT"/>
        </w:rPr>
        <w:t xml:space="preserve"> tramite altro software aggiuntivo.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Microsoft Password Change Notification Service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Componente Aggiuntivo di Forefront Identity Manager per Outlook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Estensioni di autenticazione e password di Forefront Identity Manager</w:t>
      </w:r>
    </w:p>
    <w:p w:rsidR="007C0964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Forefront Identity Manager Certificate Management Client</w:t>
      </w:r>
    </w:p>
    <w:p w:rsidR="00A77D23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Forefront Identity Manager Certificate Management Bulk Client</w:t>
      </w:r>
    </w:p>
    <w:p w:rsidR="005B277E" w:rsidRPr="00830728" w:rsidRDefault="00505861" w:rsidP="005B277E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System Center Service Manager 2010 R2</w:t>
      </w:r>
      <w:r w:rsidR="002D0E3C" w:rsidRPr="00830728">
        <w:rPr>
          <w:sz w:val="20"/>
          <w:szCs w:val="20"/>
          <w:lang w:val="it-IT"/>
        </w:rPr>
        <w:t xml:space="preserve"> (vedere i condizioni di licenza separata)</w:t>
      </w:r>
    </w:p>
    <w:p w:rsidR="00F15933" w:rsidRPr="00830728" w:rsidRDefault="00505861" w:rsidP="00F05CD0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Microsoft BHOLD Suite*</w:t>
      </w:r>
      <w:r w:rsidR="00F05CD0" w:rsidRPr="00830728">
        <w:rPr>
          <w:sz w:val="20"/>
          <w:szCs w:val="20"/>
          <w:lang w:val="it-IT"/>
        </w:rPr>
        <w:t xml:space="preserve"> </w:t>
      </w:r>
    </w:p>
    <w:p w:rsidR="005B277E" w:rsidRPr="00830728" w:rsidRDefault="00505861" w:rsidP="00655CF9">
      <w:pPr>
        <w:spacing w:before="120" w:after="120"/>
        <w:ind w:left="108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*Comunicazioni di Terzi.</w:t>
      </w:r>
      <w:r w:rsidR="001B526E" w:rsidRPr="00830728">
        <w:rPr>
          <w:sz w:val="20"/>
          <w:szCs w:val="20"/>
        </w:rPr>
        <w:t xml:space="preserve"> </w:t>
      </w:r>
      <w:r w:rsidRPr="00830728">
        <w:rPr>
          <w:sz w:val="20"/>
          <w:szCs w:val="20"/>
          <w:lang w:val="it-IT"/>
        </w:rPr>
        <w:t>Tale software aggiuntivo potrebbe includere codice di terzi concesso in licenza al licenziatario da Microsoft, e non dai terzi, ai sensi del presente contratto.</w:t>
      </w:r>
      <w:r w:rsidR="001B526E" w:rsidRPr="00830728">
        <w:rPr>
          <w:sz w:val="20"/>
          <w:szCs w:val="20"/>
        </w:rPr>
        <w:t xml:space="preserve"> </w:t>
      </w:r>
      <w:r w:rsidR="00655CF9" w:rsidRPr="00830728">
        <w:rPr>
          <w:sz w:val="20"/>
          <w:szCs w:val="20"/>
          <w:lang w:val="it-IT"/>
        </w:rPr>
        <w:t>Le eventuali comunicazioni relative al codice di terzi vengono incluse a solo scopo</w:t>
      </w:r>
      <w:r w:rsidR="00F87CCD" w:rsidRPr="00830728">
        <w:rPr>
          <w:sz w:val="20"/>
          <w:szCs w:val="20"/>
          <w:lang w:val="it-IT"/>
        </w:rPr>
        <w:t> </w:t>
      </w:r>
      <w:r w:rsidR="00655CF9" w:rsidRPr="00830728">
        <w:rPr>
          <w:sz w:val="20"/>
          <w:szCs w:val="20"/>
          <w:lang w:val="it-IT"/>
        </w:rPr>
        <w:t>informativo.</w:t>
      </w:r>
    </w:p>
    <w:p w:rsidR="00C72FFC" w:rsidRPr="00830728" w:rsidRDefault="00C72FFC" w:rsidP="00F87CCD">
      <w:pPr>
        <w:tabs>
          <w:tab w:val="left" w:pos="720"/>
        </w:tabs>
        <w:spacing w:before="120" w:after="120"/>
        <w:ind w:left="720" w:hanging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d.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Creazione e Memorizzazione di Istanze sui Server o sui Supporti di Memorizzazione.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Il</w:t>
      </w:r>
      <w:r w:rsidR="00F87CCD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licenziatario disporrà dei diritti aggiuntivi che seguono per ogni licenza software acquistata.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Il licenziatario potrà creare un numero qualsiasi di istanze del software server e del software aggiuntivo.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Il licenziatario potrà memorizzare istanze del software server e del software aggiuntivo su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uno qualsiasi dei suoi server o dei suoi supporti di memorizzazione.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Il licenziatario potrà creare e memorizzare istanze del software server e del software aggiuntivo esclusivamente per esercitare il diritto di eseguire istanze del software server ai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sensi di una qualsiasi delle licenze software di cui dispone, secondo le modalità descritte in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precedenza. Ad esempio, il licenziatario non potrà distribuire istanze a terzi.</w:t>
      </w:r>
    </w:p>
    <w:p w:rsidR="00FC28BB" w:rsidRPr="008625D3" w:rsidRDefault="00C72FFC" w:rsidP="0086304C">
      <w:pPr>
        <w:tabs>
          <w:tab w:val="left" w:pos="720"/>
        </w:tabs>
        <w:ind w:left="720" w:hanging="360"/>
        <w:outlineLvl w:val="1"/>
        <w:rPr>
          <w:sz w:val="20"/>
          <w:szCs w:val="20"/>
          <w:lang w:val="it-IT"/>
        </w:rPr>
      </w:pPr>
      <w:r w:rsidRPr="00830728">
        <w:rPr>
          <w:b/>
          <w:bCs/>
          <w:sz w:val="20"/>
          <w:szCs w:val="20"/>
          <w:lang w:val="it-IT"/>
        </w:rPr>
        <w:t>e.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b/>
          <w:bCs/>
          <w:sz w:val="20"/>
          <w:szCs w:val="20"/>
          <w:lang w:val="it-IT"/>
        </w:rPr>
        <w:t xml:space="preserve">Programmi Software Microsoft Inclusi. </w:t>
      </w:r>
      <w:r w:rsidRPr="00830728">
        <w:rPr>
          <w:bCs/>
          <w:sz w:val="20"/>
          <w:szCs w:val="20"/>
          <w:lang w:val="it-IT"/>
        </w:rPr>
        <w:t>Il software contiene altri programmi Microsoft.</w:t>
      </w:r>
      <w:r w:rsidR="001B526E" w:rsidRPr="00830728">
        <w:rPr>
          <w:sz w:val="20"/>
          <w:szCs w:val="20"/>
          <w:lang w:val="it-IT"/>
        </w:rPr>
        <w:t xml:space="preserve"> Le</w:t>
      </w:r>
      <w:r w:rsidR="007D2A49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condizioni del presente contratto di licenza sono applicabili anche all'utilizzo da</w:t>
      </w:r>
      <w:r w:rsidR="00F87CCD" w:rsidRPr="00830728">
        <w:rPr>
          <w:sz w:val="20"/>
          <w:szCs w:val="20"/>
          <w:lang w:val="it-IT"/>
        </w:rPr>
        <w:t> </w:t>
      </w:r>
      <w:r w:rsidR="00D96848" w:rsidRPr="00830728">
        <w:rPr>
          <w:sz w:val="20"/>
          <w:szCs w:val="20"/>
          <w:lang w:val="it-IT"/>
        </w:rPr>
        <w:t>p</w:t>
      </w:r>
      <w:r w:rsidR="001B526E" w:rsidRPr="00830728">
        <w:rPr>
          <w:sz w:val="20"/>
          <w:szCs w:val="20"/>
          <w:lang w:val="it-IT"/>
        </w:rPr>
        <w:t>arte del licenziatario di tali programmi</w:t>
      </w:r>
      <w:r w:rsidR="00D96848" w:rsidRPr="00830728">
        <w:rPr>
          <w:sz w:val="20"/>
          <w:szCs w:val="20"/>
          <w:lang w:val="it-IT"/>
        </w:rPr>
        <w:t>.</w:t>
      </w:r>
    </w:p>
    <w:p w:rsidR="00753C53" w:rsidRPr="00830728" w:rsidRDefault="00D96848" w:rsidP="00F87CCD">
      <w:pPr>
        <w:tabs>
          <w:tab w:val="left" w:pos="720"/>
        </w:tabs>
        <w:spacing w:before="120" w:after="120"/>
        <w:ind w:left="720" w:hanging="360"/>
        <w:rPr>
          <w:rFonts w:eastAsia="SimSun"/>
          <w:sz w:val="20"/>
          <w:szCs w:val="20"/>
          <w:lang w:val="it-IT"/>
        </w:rPr>
      </w:pPr>
      <w:r w:rsidRPr="00830728">
        <w:rPr>
          <w:b/>
          <w:bCs/>
          <w:sz w:val="20"/>
          <w:szCs w:val="20"/>
          <w:lang w:val="it-IT"/>
        </w:rPr>
        <w:t>f.</w:t>
      </w:r>
      <w:r w:rsidRPr="008625D3">
        <w:rPr>
          <w:b/>
          <w:bCs/>
          <w:sz w:val="20"/>
          <w:szCs w:val="20"/>
          <w:lang w:val="it-IT"/>
        </w:rPr>
        <w:tab/>
      </w:r>
      <w:r w:rsidR="00655CF9" w:rsidRPr="00830728">
        <w:rPr>
          <w:b/>
          <w:sz w:val="20"/>
          <w:szCs w:val="20"/>
          <w:lang w:val="it-IT"/>
        </w:rPr>
        <w:t>Utilizzo con Windows Live.</w:t>
      </w:r>
      <w:r w:rsidR="0049516A" w:rsidRPr="008625D3">
        <w:rPr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Se ha acquistato Forefront Identity Manager 2010 R2 - Windows Live Edition, il licenziatario potrà utilizzare il software esclusivamente per importare dati di identità e modiche a tali dati da una o più fonti dati connesse e per facilitare la sincronizzazione e</w:t>
      </w:r>
      <w:r w:rsidR="00F87CCD" w:rsidRPr="00830728">
        <w:rPr>
          <w:bCs/>
          <w:sz w:val="20"/>
          <w:szCs w:val="20"/>
          <w:lang w:val="it-IT"/>
        </w:rPr>
        <w:t> </w:t>
      </w:r>
      <w:r w:rsidR="00655CF9" w:rsidRPr="00830728">
        <w:rPr>
          <w:bCs/>
          <w:sz w:val="20"/>
          <w:szCs w:val="20"/>
          <w:lang w:val="it-IT"/>
        </w:rPr>
        <w:t>il trasferimento di tali dati tra le fonti dati connesse e il servizio Microsoft Passport Network/Windows Live ID (“Servizio”).</w:t>
      </w:r>
      <w:r w:rsidR="0049516A" w:rsidRPr="00830728">
        <w:rPr>
          <w:bCs/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Il licenziatario non potrà utilizzare il software per alcun altro scopo.</w:t>
      </w:r>
      <w:r w:rsidR="001B526E" w:rsidRPr="00830728">
        <w:rPr>
          <w:bCs/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Ad esempio, non potrà utilizzare il software per la sincronizzazione o la facilitazione del trasferimento di dati da una delle fonti dati connesse ad un'altra.</w:t>
      </w:r>
      <w:r w:rsidR="0049516A" w:rsidRPr="00830728">
        <w:rPr>
          <w:bCs/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L'utilizzo del Servizio da parte del licenziatario rimane soggetto a tutte le condizioni di utilizzo applicabili e</w:t>
      </w:r>
      <w:r w:rsidR="00F87CCD" w:rsidRPr="00830728">
        <w:rPr>
          <w:bCs/>
          <w:sz w:val="20"/>
          <w:szCs w:val="20"/>
          <w:lang w:val="it-IT"/>
        </w:rPr>
        <w:t> </w:t>
      </w:r>
      <w:r w:rsidR="00655CF9" w:rsidRPr="00830728">
        <w:rPr>
          <w:bCs/>
          <w:sz w:val="20"/>
          <w:szCs w:val="20"/>
          <w:lang w:val="it-IT"/>
        </w:rPr>
        <w:t>questi diritti non cambiano o non integrano tali condizioni.</w:t>
      </w:r>
    </w:p>
    <w:p w:rsidR="00C72FFC" w:rsidRPr="00830728" w:rsidRDefault="001B526E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REQUISITI AGGIUNTIVI PER LE LICENZE E/O DIRITTI SULL'UTILIZZO.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a.</w:t>
      </w:r>
      <w:r w:rsidRPr="00830728">
        <w:rPr>
          <w:b/>
          <w:bCs/>
          <w:sz w:val="20"/>
          <w:szCs w:val="20"/>
          <w:lang w:val="pt-PT"/>
        </w:rPr>
        <w:tab/>
      </w:r>
      <w:r w:rsidR="001B526E" w:rsidRPr="00830728">
        <w:rPr>
          <w:b/>
          <w:sz w:val="20"/>
          <w:szCs w:val="20"/>
          <w:lang w:val="it-IT"/>
        </w:rPr>
        <w:t>Licenze di Accesso Client (</w:t>
      </w:r>
      <w:r w:rsidR="00F87CCD" w:rsidRPr="00830728">
        <w:rPr>
          <w:b/>
          <w:sz w:val="20"/>
          <w:szCs w:val="20"/>
          <w:lang w:val="it-IT"/>
        </w:rPr>
        <w:t>“</w:t>
      </w:r>
      <w:r w:rsidR="001B526E" w:rsidRPr="00830728">
        <w:rPr>
          <w:b/>
          <w:sz w:val="20"/>
          <w:szCs w:val="20"/>
          <w:lang w:val="it-IT"/>
        </w:rPr>
        <w:t>Client Access License</w:t>
      </w:r>
      <w:r w:rsidR="00F87CCD" w:rsidRPr="00830728">
        <w:rPr>
          <w:b/>
          <w:sz w:val="20"/>
          <w:szCs w:val="20"/>
          <w:lang w:val="it-IT"/>
        </w:rPr>
        <w:t>”</w:t>
      </w:r>
      <w:r w:rsidR="001B526E" w:rsidRPr="00830728">
        <w:rPr>
          <w:b/>
          <w:sz w:val="20"/>
          <w:szCs w:val="20"/>
          <w:lang w:val="it-IT"/>
        </w:rPr>
        <w:t xml:space="preserve"> o </w:t>
      </w:r>
      <w:r w:rsidR="00F87CCD" w:rsidRPr="00830728">
        <w:rPr>
          <w:b/>
          <w:sz w:val="20"/>
          <w:szCs w:val="20"/>
          <w:lang w:val="it-IT"/>
        </w:rPr>
        <w:t>“</w:t>
      </w:r>
      <w:r w:rsidR="001B526E" w:rsidRPr="00830728">
        <w:rPr>
          <w:b/>
          <w:sz w:val="20"/>
          <w:szCs w:val="20"/>
          <w:lang w:val="it-IT"/>
        </w:rPr>
        <w:t>CAL</w:t>
      </w:r>
      <w:r w:rsidR="00F87CCD" w:rsidRPr="00830728">
        <w:rPr>
          <w:b/>
          <w:sz w:val="20"/>
          <w:szCs w:val="20"/>
          <w:lang w:val="it-IT"/>
        </w:rPr>
        <w:t>”</w:t>
      </w:r>
      <w:r w:rsidR="001B526E" w:rsidRPr="00830728">
        <w:rPr>
          <w:b/>
          <w:sz w:val="20"/>
          <w:szCs w:val="20"/>
          <w:lang w:val="it-IT"/>
        </w:rPr>
        <w:t>).</w:t>
      </w:r>
    </w:p>
    <w:p w:rsidR="00C72FFC" w:rsidRPr="00830728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lang w:val="es-ES"/>
        </w:rPr>
      </w:pPr>
      <w:r w:rsidRPr="00830728">
        <w:rPr>
          <w:rFonts w:ascii="Tahoma" w:hAnsi="Tahoma" w:cs="Tahoma"/>
          <w:bCs/>
          <w:sz w:val="20"/>
          <w:lang w:val="it-IT"/>
        </w:rPr>
        <w:t>i.</w:t>
      </w:r>
      <w:r w:rsidRPr="00830728">
        <w:rPr>
          <w:rFonts w:ascii="Tahoma" w:hAnsi="Tahoma" w:cs="Tahoma"/>
          <w:b w:val="0"/>
          <w:bCs/>
          <w:sz w:val="20"/>
          <w:lang w:val="pt-PT"/>
        </w:rPr>
        <w:tab/>
      </w:r>
      <w:r w:rsidRPr="00830728">
        <w:rPr>
          <w:rFonts w:ascii="Tahoma" w:hAnsi="Tahoma" w:cs="Tahoma"/>
          <w:b w:val="0"/>
          <w:sz w:val="20"/>
          <w:lang w:val="it-IT"/>
        </w:rPr>
        <w:t>Il licenziatario dovrà acquistare e assegnare una user CAL (Licenza di accesso da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Pr="00830728">
        <w:rPr>
          <w:rFonts w:ascii="Tahoma" w:hAnsi="Tahoma" w:cs="Tahoma"/>
          <w:b w:val="0"/>
          <w:sz w:val="20"/>
          <w:lang w:val="it-IT"/>
        </w:rPr>
        <w:t>parte dell'utente) per ogni persona per la quale vengono emesse o gestite informazioni sull'identità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Pr="00830728">
        <w:rPr>
          <w:rFonts w:ascii="Tahoma" w:hAnsi="Tahoma" w:cs="Tahoma"/>
          <w:b w:val="0"/>
          <w:sz w:val="20"/>
          <w:lang w:val="it-IT"/>
        </w:rPr>
        <w:t>(incluso uno o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Pr="00830728">
        <w:rPr>
          <w:rFonts w:ascii="Tahoma" w:hAnsi="Tahoma" w:cs="Tahoma"/>
          <w:b w:val="0"/>
          <w:sz w:val="20"/>
          <w:lang w:val="it-IT"/>
        </w:rPr>
        <w:t>più certificati digitali).</w:t>
      </w:r>
      <w:r w:rsidR="0049516A" w:rsidRPr="00830728">
        <w:rPr>
          <w:rFonts w:ascii="Tahoma" w:hAnsi="Tahoma" w:cs="Tahoma"/>
          <w:b w:val="0"/>
          <w:sz w:val="20"/>
          <w:lang w:val="pt-PT"/>
        </w:rPr>
        <w:t xml:space="preserve"> </w:t>
      </w:r>
      <w:r w:rsidR="001B526E" w:rsidRPr="00830728">
        <w:rPr>
          <w:rFonts w:ascii="Tahoma" w:hAnsi="Tahoma" w:cs="Tahoma"/>
          <w:b w:val="0"/>
          <w:sz w:val="20"/>
          <w:lang w:val="it-IT"/>
        </w:rPr>
        <w:t>Diversamente, il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="001B526E" w:rsidRPr="00830728">
        <w:rPr>
          <w:rFonts w:ascii="Tahoma" w:hAnsi="Tahoma" w:cs="Tahoma"/>
          <w:b w:val="0"/>
          <w:sz w:val="20"/>
          <w:lang w:val="it-IT"/>
        </w:rPr>
        <w:t>licenziatario non sarà tenuto a disporre di CAL per accedere a istanze del software server.</w:t>
      </w:r>
    </w:p>
    <w:p w:rsidR="00C72FFC" w:rsidRPr="00830728" w:rsidRDefault="001B526E" w:rsidP="00F750C7">
      <w:pPr>
        <w:numPr>
          <w:ilvl w:val="0"/>
          <w:numId w:val="23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Il licenziatario non sarà tenuto a disporre di Licenze CAL per dispositivo per accedere a istanze del software server.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Il licenziatario non sarà tenuto a disporre di CAL per un massimo di due utenti che accedono a</w:t>
      </w:r>
      <w:r w:rsidR="00F750C7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istanze del software server esclusivamente per amministrarle.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L'utilizzo del solo servizio di sincronizzazione non richiede una licenza CAL.</w:t>
      </w:r>
    </w:p>
    <w:p w:rsidR="007C0964" w:rsidRPr="00830728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lang w:val="es-ES"/>
        </w:rPr>
      </w:pPr>
      <w:r w:rsidRPr="00830728">
        <w:rPr>
          <w:rFonts w:ascii="Tahoma" w:hAnsi="Tahoma" w:cs="Tahoma"/>
          <w:bCs/>
          <w:sz w:val="20"/>
          <w:lang w:val="it-IT"/>
        </w:rPr>
        <w:t>ii</w:t>
      </w:r>
      <w:r w:rsidRPr="00830728">
        <w:rPr>
          <w:rFonts w:ascii="Tahoma" w:hAnsi="Tahoma" w:cs="Tahoma"/>
          <w:b w:val="0"/>
          <w:bCs/>
          <w:sz w:val="20"/>
          <w:lang w:val="it-IT"/>
        </w:rPr>
        <w:t>.</w:t>
      </w:r>
      <w:r w:rsidRPr="00830728">
        <w:rPr>
          <w:rFonts w:ascii="Tahoma" w:hAnsi="Tahoma" w:cs="Tahoma"/>
          <w:b w:val="0"/>
          <w:bCs/>
          <w:sz w:val="20"/>
          <w:lang w:val="es-ES"/>
        </w:rPr>
        <w:tab/>
      </w:r>
      <w:r w:rsidRPr="00830728">
        <w:rPr>
          <w:rFonts w:ascii="Tahoma" w:hAnsi="Tahoma" w:cs="Tahoma"/>
          <w:b w:val="0"/>
          <w:sz w:val="20"/>
          <w:lang w:val="it-IT"/>
        </w:rPr>
        <w:t>Fatto salvo quanto sopra indicato, ogni user CAL autorizza un utente, che utilizza un dispositivo qualsiasi, ad accedere alle istanze del software server sui server con licenza.</w:t>
      </w:r>
    </w:p>
    <w:p w:rsidR="00C72FFC" w:rsidRPr="008625D3" w:rsidRDefault="00C72FFC" w:rsidP="00830728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lang w:val="es-ES"/>
        </w:rPr>
      </w:pPr>
      <w:r w:rsidRPr="00830728">
        <w:rPr>
          <w:rFonts w:ascii="Tahoma" w:hAnsi="Tahoma" w:cs="Tahoma"/>
          <w:bCs/>
          <w:sz w:val="20"/>
          <w:lang w:val="it-IT"/>
        </w:rPr>
        <w:t>iii.</w:t>
      </w:r>
      <w:r w:rsidRPr="008625D3">
        <w:rPr>
          <w:rFonts w:ascii="Tahoma" w:hAnsi="Tahoma" w:cs="Tahoma"/>
          <w:b w:val="0"/>
          <w:bCs/>
          <w:sz w:val="20"/>
          <w:lang w:val="es-ES"/>
        </w:rPr>
        <w:tab/>
      </w:r>
      <w:r w:rsidRPr="00830728">
        <w:rPr>
          <w:rFonts w:ascii="Tahoma" w:hAnsi="Tahoma" w:cs="Tahoma"/>
          <w:b w:val="0"/>
          <w:sz w:val="20"/>
          <w:lang w:val="it-IT"/>
        </w:rPr>
        <w:t>Riassegnazione di CAL.</w:t>
      </w:r>
      <w:r w:rsidR="0049516A" w:rsidRPr="008625D3">
        <w:rPr>
          <w:rFonts w:ascii="Tahoma" w:hAnsi="Tahoma" w:cs="Tahoma"/>
          <w:b w:val="0"/>
          <w:sz w:val="20"/>
          <w:lang w:val="es-ES"/>
        </w:rPr>
        <w:t xml:space="preserve"> </w:t>
      </w:r>
      <w:r w:rsidR="001B526E" w:rsidRPr="00830728">
        <w:rPr>
          <w:rFonts w:ascii="Tahoma" w:hAnsi="Tahoma" w:cs="Tahoma"/>
          <w:b w:val="0"/>
          <w:sz w:val="20"/>
          <w:lang w:val="it-IT"/>
        </w:rPr>
        <w:t>Il licenziatario potrà: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riassegnare in modo definitivo le user CAL da un utente a un altro oppure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riassegnare temporaneamente le CAL utente a un altro utente mentre l'utente principale è</w:t>
      </w:r>
      <w:r w:rsidR="008D7D78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assente.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b.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Multiplexing.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L'hardware o il software utilizzato dal licenziatario per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raggruppare le connessioni,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reindirizzare le informazioni e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08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ridurre il numero di dispositivi o utenti che accedono a o utilizzano direttamente il software</w:t>
      </w:r>
    </w:p>
    <w:p w:rsidR="00C72FFC" w:rsidRPr="00830728" w:rsidRDefault="001B526E">
      <w:pPr>
        <w:spacing w:before="120" w:after="120"/>
        <w:ind w:left="72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 xml:space="preserve">(talvolta indicato come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multiplexing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o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pooling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>), non riduce il numero di licenze di qualsiasi tipo che sono necessarie.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c.</w:t>
      </w:r>
      <w:r w:rsidRPr="00830728">
        <w:rPr>
          <w:b/>
          <w:bCs/>
          <w:sz w:val="20"/>
          <w:szCs w:val="20"/>
          <w:lang w:val="pt-PT"/>
        </w:rPr>
        <w:tab/>
      </w:r>
      <w:r w:rsidRPr="00830728">
        <w:rPr>
          <w:b/>
          <w:bCs/>
          <w:sz w:val="20"/>
          <w:szCs w:val="20"/>
          <w:lang w:val="it-IT"/>
        </w:rPr>
        <w:t>Nessuna Separazione del Software Server.</w:t>
      </w:r>
      <w:r w:rsidRPr="00830728">
        <w:rPr>
          <w:b/>
          <w:bCs/>
          <w:sz w:val="20"/>
          <w:szCs w:val="20"/>
          <w:lang w:val="pt-PT"/>
        </w:rPr>
        <w:t xml:space="preserve"> </w:t>
      </w:r>
      <w:r w:rsidRPr="00830728">
        <w:rPr>
          <w:bCs/>
          <w:sz w:val="20"/>
          <w:szCs w:val="20"/>
          <w:lang w:val="it-IT"/>
        </w:rPr>
        <w:t>Il licenziatario non potrà separare il software server per utilizzarlo su più di un ambiente del sistema operativo ai sensi di una licenza singola, se non espressamente consentito.</w:t>
      </w:r>
      <w:r w:rsidR="001B526E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sz w:val="20"/>
          <w:szCs w:val="20"/>
          <w:lang w:val="it-IT"/>
        </w:rPr>
        <w:t>Tale disposizione si applica anche nel caso in cui gli ambienti del sistema operativo si trovino sullo stesso sistema hardware fisico.</w:t>
      </w:r>
    </w:p>
    <w:p w:rsidR="007C0964" w:rsidRPr="00830728" w:rsidRDefault="001B526E" w:rsidP="00655CF9">
      <w:pPr>
        <w:spacing w:before="120" w:after="120"/>
        <w:ind w:left="720" w:hanging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d.</w:t>
      </w:r>
      <w:r w:rsidR="00A77D23" w:rsidRPr="00830728">
        <w:rPr>
          <w:rFonts w:eastAsia="SimSun"/>
          <w:b/>
          <w:sz w:val="20"/>
          <w:szCs w:val="20"/>
          <w:lang w:val="pt-PT"/>
        </w:rPr>
        <w:tab/>
      </w:r>
      <w:r w:rsidR="00655CF9" w:rsidRPr="00830728">
        <w:rPr>
          <w:b/>
          <w:sz w:val="20"/>
          <w:szCs w:val="20"/>
          <w:lang w:val="it-IT"/>
        </w:rPr>
        <w:t>Numero Massimo di Istanze.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Il software o l'hardware del licenziatario potrà limitare il numero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 istanze del software server che è possibile eseguire in ambienti fisici e virtuali del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sistema operativo.</w:t>
      </w:r>
    </w:p>
    <w:p w:rsidR="00C72FFC" w:rsidRPr="00830728" w:rsidRDefault="001B526E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e.</w:t>
      </w:r>
      <w:r w:rsidR="00C72FFC" w:rsidRPr="008625D3">
        <w:rPr>
          <w:b/>
          <w:bCs/>
          <w:sz w:val="20"/>
          <w:szCs w:val="20"/>
          <w:lang w:val="pt-PT"/>
        </w:rPr>
        <w:tab/>
      </w:r>
      <w:r w:rsidR="00C72FFC" w:rsidRPr="00830728">
        <w:rPr>
          <w:b/>
          <w:bCs/>
          <w:sz w:val="20"/>
          <w:szCs w:val="20"/>
          <w:lang w:val="it-IT"/>
        </w:rPr>
        <w:t>Funzionalità Aggiuntive.</w:t>
      </w:r>
      <w:r w:rsidR="00C72FFC" w:rsidRPr="008625D3">
        <w:rPr>
          <w:b/>
          <w:bCs/>
          <w:sz w:val="20"/>
          <w:szCs w:val="20"/>
          <w:lang w:val="pt-PT"/>
        </w:rPr>
        <w:t xml:space="preserve"> </w:t>
      </w:r>
      <w:r w:rsidR="00C72FFC" w:rsidRPr="00830728">
        <w:rPr>
          <w:bCs/>
          <w:sz w:val="20"/>
          <w:szCs w:val="20"/>
          <w:lang w:val="it-IT"/>
        </w:rPr>
        <w:t>Microsoft potrà fornire funzionalità aggiuntive per il software.</w:t>
      </w:r>
      <w:r w:rsidRPr="008625D3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È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possibile che si applichino altre condizioni e tariffe.</w:t>
      </w:r>
    </w:p>
    <w:p w:rsidR="00C72FFC" w:rsidRPr="00830728" w:rsidRDefault="00C72FFC" w:rsidP="00DB7BCA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SERVIZI BASATI SU INTERNET.</w:t>
      </w:r>
      <w:r w:rsidRPr="00830728">
        <w:rPr>
          <w:b/>
          <w:bCs/>
          <w:sz w:val="20"/>
          <w:szCs w:val="20"/>
        </w:rPr>
        <w:t xml:space="preserve"> </w:t>
      </w:r>
      <w:r w:rsidRPr="00830728">
        <w:rPr>
          <w:bCs/>
          <w:sz w:val="20"/>
          <w:szCs w:val="20"/>
          <w:lang w:val="it-IT"/>
        </w:rPr>
        <w:t>Microsoft fornisce servizi basati su Internet con il software.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Microsoft potrà modificare o annullare tali servizi in qualsiasi momento.</w:t>
      </w:r>
    </w:p>
    <w:p w:rsidR="00C72FFC" w:rsidRPr="00830728" w:rsidRDefault="00C72FFC" w:rsidP="00DB7BCA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PROVE COMPARATIVE (BENCHMARKING).</w:t>
      </w:r>
      <w:r w:rsidR="001B526E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dovrà ottenere la preventiva approvazione scritta di Microsoft per divulgare a terzi i risultati di eventuali prove comparative relative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al software.</w:t>
      </w:r>
    </w:p>
    <w:p w:rsidR="00C72FFC" w:rsidRPr="00830728" w:rsidRDefault="00C72FFC" w:rsidP="00DB7BCA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AMBITO DI VALIDITÀ DELLA LICENZA.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Il software non viene venduto, ma è concesso in licenza.</w:t>
      </w:r>
      <w:r w:rsidRPr="008625D3">
        <w:rPr>
          <w:bCs/>
          <w:sz w:val="20"/>
          <w:szCs w:val="20"/>
          <w:lang w:val="fr-FR"/>
        </w:rPr>
        <w:t xml:space="preserve"> </w:t>
      </w:r>
      <w:r w:rsidRPr="00830728">
        <w:rPr>
          <w:bCs/>
          <w:sz w:val="20"/>
          <w:szCs w:val="20"/>
          <w:lang w:val="it-IT"/>
        </w:rPr>
        <w:t>Il presente contratto concede al licenziatario solo alcuni diritti di utilizzo del software.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Licenziante e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Microsoft si riservano tutti gli altri diritti.</w:t>
      </w:r>
      <w:r w:rsidR="001B526E" w:rsidRPr="008625D3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Nel limite massimo consentito dalla legge applicabile, il licenziatario potrà utilizzare il software esclusivamente nei modi espressamente concessi nel presente contratto.</w:t>
      </w:r>
      <w:r w:rsidR="001B526E" w:rsidRPr="008625D3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Nel far ciò, il licenziatario dovrà attenersi a qualsiasi limitazione tecnica presente nel software che gli consenta di utilizzarlo solo in determinati modi.</w:t>
      </w:r>
      <w:r w:rsidR="001B526E" w:rsidRPr="008625D3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non potrà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aggirare le limitazioni tecniche presenti nel software;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decodificare, decompilare o disassemblare il software, fatta eccezione per i casi in cui tali attività siano espressamente consentite dalla legge applicabile, nonostante questa limitazione;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effettuare più copie del software di quante specificate nel presente contratto o consentite dalla legge applicabile, nonostante questa limitazione;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pubblicare il software per consentire ad altri di duplicarlo;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concedere il software in noleggio, locazione o prestito oppure</w:t>
      </w:r>
      <w:r w:rsidR="008D7D78" w:rsidRPr="00830728">
        <w:rPr>
          <w:sz w:val="20"/>
          <w:szCs w:val="20"/>
          <w:lang w:val="it-IT"/>
        </w:rPr>
        <w:t>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utilizzare il software per fornire hosting di servizi commerciali.</w:t>
      </w:r>
    </w:p>
    <w:p w:rsidR="00C72FFC" w:rsidRPr="00830728" w:rsidRDefault="001B526E">
      <w:pPr>
        <w:spacing w:before="120" w:after="120"/>
        <w:ind w:left="357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I diritti per accedere al software su un dispositivo qualsiasi non autorizzano il licenziatario a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implementare alcun brevetto Microsoft o altra proprietà intellettuale Microsoft nel software o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nei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dispositivi che accedono a tale dispositivo.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VERSIONI ALTERNATIVE.</w:t>
      </w:r>
      <w:r w:rsidRPr="00830728">
        <w:rPr>
          <w:b/>
          <w:bCs/>
          <w:sz w:val="20"/>
          <w:szCs w:val="20"/>
        </w:rPr>
        <w:t xml:space="preserve"> </w:t>
      </w:r>
      <w:r w:rsidRPr="00830728">
        <w:rPr>
          <w:bCs/>
          <w:sz w:val="20"/>
          <w:szCs w:val="20"/>
          <w:lang w:val="it-IT"/>
        </w:rPr>
        <w:t>Il software potrà includere più di una versione, ad esempio a 32 bit e</w:t>
      </w:r>
      <w:r w:rsidR="00DB7BCA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a</w:t>
      </w:r>
      <w:r w:rsidR="00DB7BCA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64 bit.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potrà utilizzare sono una versione alla volta.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COPIA DI BACKUP.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Se il licenziatario ha acquistato il software su disco o altro supporto, è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permessa la creazione di una copia di backup del supporto.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potrà utilizzare tale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copia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esclusivamente per creare istanze del software.</w:t>
      </w:r>
    </w:p>
    <w:p w:rsidR="00A77D23" w:rsidRPr="00830728" w:rsidRDefault="005A1D25" w:rsidP="00D968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DOWNLOAD ELETTRONICO.</w:t>
      </w:r>
      <w:r w:rsidR="001B526E"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Se il licenziatario ha acquistato e scaricato il software online, è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 xml:space="preserve">permessa la creazione di una copia del software su disco o altro supporto </w:t>
      </w:r>
      <w:r w:rsidR="00E8538A" w:rsidRPr="00830728">
        <w:rPr>
          <w:sz w:val="20"/>
          <w:szCs w:val="20"/>
          <w:lang w:val="it-IT"/>
        </w:rPr>
        <w:t xml:space="preserve">di memorizzazione </w:t>
      </w:r>
      <w:r w:rsidRPr="00830728">
        <w:rPr>
          <w:sz w:val="20"/>
          <w:szCs w:val="20"/>
          <w:lang w:val="it-IT"/>
        </w:rPr>
        <w:t>al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fine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 creare istanze del software.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DOCUMENTAZIONE.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7C0964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 xml:space="preserve">CAMPIONE DIMOSTRATIVO. </w:t>
      </w:r>
      <w:r w:rsidRPr="00830728">
        <w:rPr>
          <w:bCs/>
          <w:sz w:val="20"/>
          <w:szCs w:val="20"/>
          <w:lang w:val="it-IT"/>
        </w:rPr>
        <w:t>VIETATA LA VENDITA (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Not for Resale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 xml:space="preserve"> o 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NFR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>).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licenziatario non</w:t>
      </w:r>
      <w:r w:rsidR="002009AE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 xml:space="preserve">potrà vendere il software che rechi l'etichetta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Campione Dimostrativo. Vietata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la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vendita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(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Not</w:t>
      </w:r>
      <w:r w:rsidR="002009AE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for Resale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o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NFR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>).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it-IT"/>
        </w:rPr>
      </w:pPr>
      <w:r w:rsidRPr="00830728">
        <w:rPr>
          <w:b/>
          <w:bCs/>
          <w:sz w:val="20"/>
          <w:szCs w:val="20"/>
          <w:lang w:val="it-IT"/>
        </w:rPr>
        <w:t xml:space="preserve">SOFTWARE </w:t>
      </w:r>
      <w:r w:rsidR="007C0964" w:rsidRPr="00830728">
        <w:rPr>
          <w:b/>
          <w:bCs/>
          <w:sz w:val="20"/>
          <w:szCs w:val="20"/>
          <w:lang w:val="it-IT"/>
        </w:rPr>
        <w:t>“</w:t>
      </w:r>
      <w:r w:rsidRPr="00830728">
        <w:rPr>
          <w:b/>
          <w:bCs/>
          <w:sz w:val="20"/>
          <w:szCs w:val="20"/>
          <w:lang w:val="it-IT"/>
        </w:rPr>
        <w:t>EDIZIONE EDUCATION</w:t>
      </w:r>
      <w:r w:rsidR="007C0964" w:rsidRPr="00830728">
        <w:rPr>
          <w:b/>
          <w:bCs/>
          <w:sz w:val="20"/>
          <w:szCs w:val="20"/>
          <w:lang w:val="it-IT"/>
        </w:rPr>
        <w:t>”</w:t>
      </w:r>
      <w:r w:rsidR="003E4166" w:rsidRPr="00830728">
        <w:rPr>
          <w:b/>
          <w:bCs/>
          <w:sz w:val="20"/>
          <w:szCs w:val="20"/>
          <w:lang w:val="it-IT"/>
        </w:rPr>
        <w:t>.</w:t>
      </w:r>
      <w:r w:rsidRPr="00830728">
        <w:rPr>
          <w:b/>
          <w:bCs/>
          <w:sz w:val="20"/>
          <w:szCs w:val="20"/>
          <w:lang w:val="it-IT"/>
        </w:rPr>
        <w:t xml:space="preserve"> </w:t>
      </w:r>
      <w:r w:rsidRPr="00830728">
        <w:rPr>
          <w:bCs/>
          <w:sz w:val="20"/>
          <w:szCs w:val="20"/>
          <w:lang w:val="it-IT"/>
        </w:rPr>
        <w:t>(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Academic Edition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 xml:space="preserve"> o 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AE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>).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 xml:space="preserve">Il licenziatario dovrà essere un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Utente Qualificato Education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per utilizzare il software recante l'etichetta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Edizione Education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(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Academic Edition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o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AE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>). Qualora il licenziatario desideri sapere se è un Utente Qualificato Education, potrà visitare la pagina Web www.microsoft.com/education o contattare la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consociata Microsoft del proprio Paese.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 xml:space="preserve">AGGIORNAMENTO. </w:t>
      </w:r>
      <w:r w:rsidRPr="00830728">
        <w:rPr>
          <w:bCs/>
          <w:sz w:val="20"/>
          <w:szCs w:val="20"/>
          <w:lang w:val="it-IT"/>
        </w:rPr>
        <w:t>Qualora il software sia identificato come aggiornamento, il licenziatario potrà utilizzarlo solo se dispone di una licenza d'uso che qualifichi il software come idoneo a essere integrato come aggiornamento. Qualora il licenziatario esegua l'aggiornamento, questo software sostituisce la versione precedente e il presente contratto sostituisce il contratto relativo alla versione precedente. Il licenziatario potrà utilizzare la versione precedente solo nella modalità autorizzata nella clausola di Downgrade sotto riportata.</w:t>
      </w:r>
      <w:r w:rsidR="001B526E" w:rsidRPr="00830728">
        <w:rPr>
          <w:sz w:val="20"/>
          <w:szCs w:val="20"/>
          <w:lang w:val="it-IT"/>
        </w:rPr>
        <w:t xml:space="preserve"> Il licenziatario non potrà utilizzare la versione precedente e il presente software contemporaneamente.</w:t>
      </w:r>
    </w:p>
    <w:p w:rsidR="00C72FFC" w:rsidRPr="00830728" w:rsidRDefault="00C72FFC" w:rsidP="00D968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DOWNGRADE.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="005A1D25" w:rsidRPr="00830728">
        <w:rPr>
          <w:sz w:val="20"/>
          <w:szCs w:val="20"/>
          <w:lang w:val="it-IT"/>
        </w:rPr>
        <w:t>Anziché creare, memorizzare e utilizzare il software, il licenziatario potrà, per ogni istanza autorizzata, crearne, memorizzarne e utilizzarne un'istanza di una versione precedente.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Questo contratto si applica all’utilizzo da parte del licenziatario della versione precedente.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Se la versione precedente include componenti diversi, le eventuali condizioni del contratto di licenza per la</w:t>
      </w:r>
      <w:r w:rsidR="00DB7BCA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versione precedente riguardanti tali componenti si applicheranno anche all’utilizzo degli stessi da parte del licenziatario.</w:t>
      </w:r>
      <w:r w:rsidRPr="00830728">
        <w:rPr>
          <w:bCs/>
          <w:sz w:val="20"/>
          <w:szCs w:val="20"/>
          <w:lang w:val="es-ES"/>
        </w:rPr>
        <w:t xml:space="preserve"> </w:t>
      </w:r>
      <w:r w:rsidR="005A1D25" w:rsidRPr="00830728">
        <w:rPr>
          <w:sz w:val="20"/>
          <w:szCs w:val="20"/>
          <w:lang w:val="it-IT"/>
        </w:rPr>
        <w:t>Microsoft non è obbligata a fornire al licenziatario le versioni precedenti.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In qualsiasi momento il licenziatario potrà sostituire una versione precedente con questa versione del software.</w:t>
      </w:r>
    </w:p>
    <w:p w:rsidR="008625D3" w:rsidRPr="008625D3" w:rsidRDefault="008625D3" w:rsidP="008625D3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lang w:val="es-ES"/>
        </w:rPr>
      </w:pPr>
      <w:r w:rsidRPr="00716B80">
        <w:rPr>
          <w:b/>
          <w:sz w:val="20"/>
          <w:lang w:val="it-IT"/>
        </w:rPr>
        <w:t>TRASFERIMENTO A TERZI.</w:t>
      </w:r>
      <w:r w:rsidRPr="008625D3">
        <w:rPr>
          <w:sz w:val="20"/>
          <w:lang w:val="es-ES"/>
        </w:rPr>
        <w:t xml:space="preserve"> </w:t>
      </w:r>
      <w:r w:rsidRPr="00716B80">
        <w:rPr>
          <w:sz w:val="20"/>
          <w:lang w:val="it-IT"/>
        </w:rPr>
        <w:t>Il primo utente del software potrà trasferire il software, il presente contratto e le CAL direttamente a un altro utente finale nell'ambito di un trasferimento dell'applicazione o della suite di applicazioni software integrate chiavi in mano (“Soluzione Unificata”) fornita al licenziatario da parte o per conto del Licenziante esclusivamente come parte della Soluzione Unificata.</w:t>
      </w:r>
      <w:r w:rsidRPr="008625D3">
        <w:rPr>
          <w:sz w:val="20"/>
          <w:lang w:val="es-ES"/>
        </w:rPr>
        <w:t xml:space="preserve"> </w:t>
      </w:r>
      <w:r w:rsidRPr="00716B80">
        <w:rPr>
          <w:sz w:val="20"/>
          <w:lang w:val="it-IT"/>
        </w:rPr>
        <w:t>Prima del trasferimento tale utente finale dovrà accettare che il presente contratto si applichi al trasferimento e all'utilizzo del software.</w:t>
      </w:r>
      <w:r w:rsidRPr="008625D3">
        <w:rPr>
          <w:sz w:val="20"/>
          <w:lang w:val="es-ES"/>
        </w:rPr>
        <w:t xml:space="preserve"> </w:t>
      </w:r>
      <w:r w:rsidRPr="00716B80">
        <w:rPr>
          <w:sz w:val="20"/>
          <w:lang w:val="it-IT"/>
        </w:rPr>
        <w:t>Il primo utente non potrà più conservare alcuna istanza del software, a meno che tale utente non disponga anche di un'altra licenza per il software.</w:t>
      </w:r>
    </w:p>
    <w:p w:rsidR="00C72FFC" w:rsidRPr="00830728" w:rsidRDefault="00C72FFC" w:rsidP="007644CF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RESTRIZIONI ALL'ESPORTAZIONE.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Il software è soggetto alle leggi e ai regolamenti vigenti negli Stati Uniti in materia di controllo dell'esportazione.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Il licenziatario dovrà attenersi a tutte le leggi e le disposizioni locali e internazionali applicabili al software in materia di controllo dell'esportazione.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Tali</w:t>
      </w:r>
      <w:r w:rsidR="007644CF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leggi includono limitazioni circa le destinazioni, gli utenti finali e l'utilizzo finale.</w:t>
      </w:r>
      <w:r w:rsidR="001B526E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sz w:val="20"/>
          <w:szCs w:val="20"/>
          <w:lang w:val="it-IT"/>
        </w:rPr>
        <w:t>Per ulteriori informazioni, il licenziatario potrà visitare la pagina www.microsoft.com/exporting.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INTERO ACCORDO.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presente contratto e le condizioni che disciplinano i supplementi, gli aggiornamenti, i servizi basati su Internet utilizzati dal licenziatario costituiscono l'intero accordo relativo al software.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EFFETTI GIURIDICI.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Con il presente contratto vengono concessi determinati diritti.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Al licenziatario potranno essere concessi altri diritti ai sensi della legge del Paese di residenza.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potrebbe, inoltre, vantare ulteriori diritti direttamente nei confronti del Licenziante da cui ha acquistato il software.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presente contratto non modifica i diritti del licenziatario che la legge del suo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Paese di residenza non consente di modificare.</w:t>
      </w:r>
    </w:p>
    <w:p w:rsidR="00F43205" w:rsidRPr="00830728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NESSUNA TOLLERANZA D'ERRORE.</w:t>
      </w:r>
      <w:r w:rsidR="0049516A" w:rsidRPr="00830728">
        <w:rPr>
          <w:b/>
          <w:sz w:val="20"/>
          <w:szCs w:val="20"/>
          <w:lang w:val="es-ES"/>
        </w:rPr>
        <w:t xml:space="preserve"> </w:t>
      </w:r>
      <w:r w:rsidRPr="00830728">
        <w:rPr>
          <w:b/>
          <w:sz w:val="20"/>
          <w:szCs w:val="20"/>
          <w:lang w:val="it-IT"/>
        </w:rPr>
        <w:t>IL SOFTWARE NON È A TOLLERANZA D'ERRORE.</w:t>
      </w:r>
      <w:r w:rsidR="0049516A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b/>
          <w:sz w:val="20"/>
          <w:szCs w:val="20"/>
          <w:lang w:val="it-IT"/>
        </w:rPr>
        <w:t>IL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LICENZIANTE HA STABILITO IN MODO INDIPENDENTE LE MODALITÀ DI UTILIZZO DEL SOFTWARE NELL'APPLICAZIONE O NELLA SUITE DI APPLICAZIONI SOFTWARE INTEGRATE CHE CONCEDE IN LICENZA AL LICENZIATARIO E MICROSOFT SI È BASATA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SUL LICENZIANTE PER L'ESECUZIONE DI ADEGUATI COLLAUDI AL FINE DI DETERMINARE L'IDONEITÀ DEL SOFTWARE PER TALE UTILIZZO.</w:t>
      </w:r>
    </w:p>
    <w:p w:rsidR="00F43205" w:rsidRPr="00830728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ESCLUSIONE DI GARANZIE DA PARTE DI MICROSOFT.</w:t>
      </w:r>
      <w:r w:rsidR="0049516A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b/>
          <w:sz w:val="20"/>
          <w:szCs w:val="20"/>
          <w:lang w:val="it-IT"/>
        </w:rPr>
        <w:t>IL LICENZIATARIO ACCETTA CHE,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QUALORA ABBIA RICEVUTO GARANZIE RELATIVE (A) AL SOFTWARE O (B) ALLE APPLICAZIONI O ALLA SUITE DI APPLICAZIONI SOFTWARE CON CUI HA ACQUISTATO IL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SOFTWARE, TALI GARANZIE VERRANNO FORNITE ESCLUSIVAMENTE DAL LICENZIANTE E NON DERIVANO, NÉ SONO VINCOLANTI PER MICROSOFT.</w:t>
      </w:r>
    </w:p>
    <w:p w:rsidR="00F43205" w:rsidRPr="00830728" w:rsidRDefault="00F43205" w:rsidP="007644CF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ESCLUSIONE DI RESPONSABILITÀ PER DANNI PARTICOLARI.</w:t>
      </w:r>
      <w:r w:rsidR="0049516A" w:rsidRPr="00830728">
        <w:rPr>
          <w:b/>
          <w:sz w:val="20"/>
          <w:szCs w:val="20"/>
          <w:lang w:val="pt-PT"/>
        </w:rPr>
        <w:t xml:space="preserve"> </w:t>
      </w:r>
      <w:r w:rsidRPr="00830728">
        <w:rPr>
          <w:b/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ALL'UTILIZZO O ALLE PRESTAZIONI DEL SOFTWARE O DELL'APPLICAZIONE O DELLA SUITE DI APPLICAZIONI SOFTWARE CON</w:t>
      </w:r>
      <w:r w:rsidR="007644CF" w:rsidRPr="00830728">
        <w:rPr>
          <w:b/>
          <w:sz w:val="20"/>
          <w:szCs w:val="20"/>
          <w:lang w:val="it-IT"/>
        </w:rPr>
        <w:t> </w:t>
      </w:r>
      <w:r w:rsidRPr="00830728">
        <w:rPr>
          <w:b/>
          <w:sz w:val="20"/>
          <w:szCs w:val="20"/>
          <w:lang w:val="it-IT"/>
        </w:rPr>
        <w:t>CUI IL LICENZIATARIO HA ACQUISTATO IL SOFTWARE, INCLUSE, A TITOLO ESEMPLIFICATIVO, PENALI IMPOSTE DAL GOVERNO.</w:t>
      </w:r>
      <w:r w:rsidR="0049516A" w:rsidRPr="00830728">
        <w:rPr>
          <w:b/>
          <w:sz w:val="20"/>
          <w:szCs w:val="20"/>
          <w:lang w:val="pt-PT"/>
        </w:rPr>
        <w:t xml:space="preserve"> </w:t>
      </w:r>
      <w:r w:rsidRPr="00830728">
        <w:rPr>
          <w:b/>
          <w:sz w:val="20"/>
          <w:szCs w:val="20"/>
          <w:lang w:val="it-IT"/>
        </w:rPr>
        <w:t>LA PRESENTE LIMITAZIONE SI</w:t>
      </w:r>
      <w:r w:rsidR="007644CF" w:rsidRPr="00830728">
        <w:rPr>
          <w:b/>
          <w:sz w:val="20"/>
          <w:szCs w:val="20"/>
          <w:lang w:val="it-IT"/>
        </w:rPr>
        <w:t> </w:t>
      </w:r>
      <w:r w:rsidRPr="00830728">
        <w:rPr>
          <w:b/>
          <w:sz w:val="20"/>
          <w:szCs w:val="20"/>
          <w:lang w:val="it-IT"/>
        </w:rPr>
        <w:t>APPLICHERÀ ANCHE QUALORA QUALSIASI RIMEDIO NON RAGGIUNGA IL SUO SCOPO</w:t>
      </w:r>
      <w:r w:rsidR="007644CF" w:rsidRPr="00830728">
        <w:rPr>
          <w:b/>
          <w:sz w:val="20"/>
          <w:szCs w:val="20"/>
          <w:lang w:val="it-IT"/>
        </w:rPr>
        <w:t> </w:t>
      </w:r>
      <w:r w:rsidRPr="00830728">
        <w:rPr>
          <w:b/>
          <w:sz w:val="20"/>
          <w:szCs w:val="20"/>
          <w:lang w:val="it-IT"/>
        </w:rPr>
        <w:t>ESSENZIALE.</w:t>
      </w:r>
      <w:r w:rsidR="0049516A" w:rsidRPr="008625D3">
        <w:rPr>
          <w:sz w:val="20"/>
          <w:szCs w:val="20"/>
          <w:lang w:val="fr-FR"/>
        </w:rPr>
        <w:t xml:space="preserve"> </w:t>
      </w:r>
      <w:r w:rsidR="001B526E" w:rsidRPr="00830728">
        <w:rPr>
          <w:b/>
          <w:sz w:val="20"/>
          <w:szCs w:val="20"/>
          <w:lang w:val="it-IT"/>
        </w:rPr>
        <w:t>IN NESSUN CASO MICROSOFT SARÀ RESPONSABILE PER IMPORTI SUPERIORI A DUECENTOCINQUANTA DOLLARI (USD 250</w:t>
      </w:r>
      <w:r w:rsidR="00DB7BCA" w:rsidRPr="00830728">
        <w:rPr>
          <w:b/>
          <w:sz w:val="20"/>
          <w:szCs w:val="20"/>
          <w:lang w:val="it-IT"/>
        </w:rPr>
        <w:t>.</w:t>
      </w:r>
      <w:r w:rsidR="001B526E" w:rsidRPr="00830728">
        <w:rPr>
          <w:b/>
          <w:sz w:val="20"/>
          <w:szCs w:val="20"/>
          <w:lang w:val="it-IT"/>
        </w:rPr>
        <w:t>00).</w:t>
      </w:r>
    </w:p>
    <w:p w:rsidR="00830728" w:rsidRPr="00830728" w:rsidRDefault="00830728" w:rsidP="0083072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b/>
          <w:sz w:val="20"/>
          <w:szCs w:val="20"/>
          <w:lang w:val="pt-PT"/>
        </w:rPr>
      </w:pPr>
      <w:r w:rsidRPr="00830728">
        <w:rPr>
          <w:b/>
          <w:sz w:val="20"/>
          <w:szCs w:val="20"/>
          <w:lang w:val="pt-PT"/>
        </w:rPr>
        <w:t>SOLO PER L’AUSTRALIA. Il termine “Limited Warranty” fa riferimento alla garanzia espressa fornita da Microsoft. Questa garanzia viene fornita in aggiunta agli altri diritti e rimedi riconosciuti al licenziatario in base alla legge, inclusi i diritti e i rimedi previsti in conformità alle garanzie di legge stabilite ai sensi della Australian Consumer Law.</w:t>
      </w:r>
    </w:p>
    <w:p w:rsidR="00830728" w:rsidRPr="008625D3" w:rsidRDefault="00830728" w:rsidP="00830728">
      <w:pPr>
        <w:tabs>
          <w:tab w:val="left" w:pos="360"/>
        </w:tabs>
        <w:spacing w:before="120" w:after="120"/>
        <w:ind w:left="360"/>
        <w:rPr>
          <w:b/>
          <w:sz w:val="20"/>
          <w:szCs w:val="20"/>
          <w:lang w:val="es-ES"/>
        </w:rPr>
      </w:pPr>
      <w:r w:rsidRPr="00830728">
        <w:rPr>
          <w:b/>
          <w:sz w:val="20"/>
          <w:szCs w:val="20"/>
          <w:lang w:val="pt-PT"/>
        </w:rPr>
        <w:t xml:space="preserve">Qualora la Australian Consumer Law si applichi all’ acquisto effettuato dal licenziatario, a quest’ultimo è applicabile quanto segue: i beni Microsoft sono accompagnati da garanzie la cui esclusione ai sensi della Australian Consumer Law non è consentita. Il licenziatario è autorizzato a ottenere una sostituzione o un rimborso in caso di guasto grave e un indennizzo per qualsiasi altra perdita o danno ragionevolmente prevedibile. </w:t>
      </w:r>
      <w:r w:rsidRPr="008625D3">
        <w:rPr>
          <w:b/>
          <w:sz w:val="20"/>
          <w:szCs w:val="20"/>
          <w:lang w:val="es-ES"/>
        </w:rPr>
        <w:t>Il licenziatario è anche autorizzato a richiedere la riparazione o la sostituzione dei beni qualora la loro qualità non sia accettabile e il guasto non venga considerato grave.</w:t>
      </w:r>
    </w:p>
    <w:p w:rsidR="008625D3" w:rsidRDefault="008625D3" w:rsidP="008625D3">
      <w:pPr>
        <w:jc w:val="both"/>
        <w:rPr>
          <w:sz w:val="18"/>
          <w:szCs w:val="18"/>
          <w:lang w:val="it-IT"/>
        </w:rPr>
      </w:pPr>
      <w:r>
        <w:rPr>
          <w:sz w:val="18"/>
          <w:szCs w:val="18"/>
          <w:lang w:val="it-IT"/>
        </w:rPr>
        <w:t>Microsoft e SQL Server sono marchi registrati di Microsoft Corporation negli Stati Uniti e/o negli altri paesi.</w:t>
      </w:r>
    </w:p>
    <w:sectPr w:rsidR="008625D3" w:rsidSect="000023FA">
      <w:footerReference w:type="default" r:id="rId11"/>
      <w:pgSz w:w="12240" w:h="15840" w:code="1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0C80" w:rsidRDefault="00E40C80" w:rsidP="00F43205">
      <w:r>
        <w:separator/>
      </w:r>
    </w:p>
  </w:endnote>
  <w:endnote w:type="continuationSeparator" w:id="0">
    <w:p w:rsidR="00E40C80" w:rsidRDefault="00E40C80" w:rsidP="00F4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3911" w:rsidRPr="00DB7BCA" w:rsidRDefault="007B3911" w:rsidP="00064ACD">
    <w:pPr>
      <w:pStyle w:val="Footer"/>
      <w:rPr>
        <w:rStyle w:val="LogoportDoNotTranslate"/>
        <w:rFonts w:ascii="Tahoma" w:hAnsi="Tahoma" w:cs="Tahoma"/>
        <w:color w:val="auto"/>
        <w:szCs w:val="19"/>
      </w:rPr>
    </w:pPr>
    <w:r w:rsidRPr="000C40D2">
      <w:rPr>
        <w:rStyle w:val="LogoportDoNotTranslate"/>
        <w:rFonts w:ascii="Tahoma" w:hAnsi="Tahoma" w:cs="Tahoma"/>
        <w:color w:val="auto"/>
        <w:szCs w:val="19"/>
      </w:rPr>
      <w:t>ISV Royalty Agreement EULA (April 1, 2012)</w:t>
    </w:r>
    <w:r w:rsidRPr="00DB7BCA">
      <w:rPr>
        <w:rStyle w:val="LogoportDoNotTranslate"/>
        <w:rFonts w:ascii="Tahoma" w:hAnsi="Tahoma" w:cs="Tahoma"/>
        <w:color w:val="auto"/>
        <w:sz w:val="18"/>
        <w:szCs w:val="18"/>
      </w:rPr>
      <w:tab/>
    </w:r>
    <w:r w:rsidRPr="00DB7BCA">
      <w:rPr>
        <w:rStyle w:val="LogoportDoNotTranslate"/>
        <w:rFonts w:ascii="Tahoma" w:hAnsi="Tahoma" w:cs="Tahoma"/>
        <w:sz w:val="18"/>
        <w:szCs w:val="19"/>
      </w:rPr>
      <w:tab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t xml:space="preserve">Page 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PAGE </w:instrTex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CF3321">
      <w:rPr>
        <w:rStyle w:val="LogoportDoNotTranslate"/>
        <w:rFonts w:ascii="Tahoma" w:hAnsi="Tahoma" w:cs="Tahoma"/>
        <w:noProof/>
        <w:color w:val="auto"/>
        <w:sz w:val="18"/>
        <w:szCs w:val="18"/>
      </w:rPr>
      <w:t>2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t xml:space="preserve"> of 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NUMPAGES </w:instrTex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CF3321">
      <w:rPr>
        <w:rStyle w:val="LogoportDoNotTranslate"/>
        <w:rFonts w:ascii="Tahoma" w:hAnsi="Tahoma" w:cs="Tahoma"/>
        <w:noProof/>
        <w:color w:val="auto"/>
        <w:sz w:val="18"/>
        <w:szCs w:val="18"/>
      </w:rPr>
      <w:t>2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0C80" w:rsidRDefault="00E40C80" w:rsidP="00F43205">
      <w:r>
        <w:separator/>
      </w:r>
    </w:p>
  </w:footnote>
  <w:footnote w:type="continuationSeparator" w:id="0">
    <w:p w:rsidR="00E40C80" w:rsidRDefault="00E40C80" w:rsidP="00F43205">
      <w:r>
        <w:continuationSeparator/>
      </w:r>
    </w:p>
  </w:footnote>
  <w:footnote w:id="1">
    <w:p w:rsidR="00ED5D6C" w:rsidRPr="00ED5D6C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ED5D6C">
        <w:rPr>
          <w:rFonts w:cs="Tahoma"/>
        </w:rPr>
        <w:t xml:space="preserve"> </w:t>
      </w:r>
      <w:r w:rsidRPr="00ED5D6C">
        <w:rPr>
          <w:rFonts w:cs="Tahoma"/>
          <w:lang w:val="it-IT"/>
        </w:rPr>
        <w:t xml:space="preserve">LICENZIANTE: Per il software concesso in licenza come </w:t>
      </w:r>
      <w:r w:rsidR="00750B95">
        <w:rPr>
          <w:rFonts w:cs="Tahoma"/>
          <w:lang w:val="it-IT"/>
        </w:rPr>
        <w:t>“</w:t>
      </w:r>
      <w:r w:rsidRPr="00ED5D6C">
        <w:rPr>
          <w:rFonts w:cs="Tahoma"/>
          <w:lang w:val="it-IT"/>
        </w:rPr>
        <w:t>Edizione Education</w:t>
      </w:r>
      <w:r w:rsidR="00750B95">
        <w:rPr>
          <w:rFonts w:cs="Tahoma"/>
          <w:lang w:val="it-IT"/>
        </w:rPr>
        <w:t>”</w:t>
      </w:r>
      <w:r w:rsidRPr="00ED5D6C">
        <w:rPr>
          <w:rFonts w:cs="Tahoma"/>
          <w:lang w:val="it-IT"/>
        </w:rPr>
        <w:t>, specificare il nome. Ad esempio: Microsoft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 w:rsidRPr="00F001E1">
        <w:rPr>
          <w:rFonts w:cs="Tahoma"/>
          <w:lang w:val="it-IT"/>
        </w:rPr>
        <w:t xml:space="preserve"> </w:t>
      </w:r>
      <w:r w:rsidRPr="00F001E1">
        <w:rPr>
          <w:rFonts w:cs="Tahoma"/>
          <w:lang w:val="it-IT"/>
        </w:rPr>
        <w:t>Forefront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 w:rsidRPr="00F001E1">
        <w:rPr>
          <w:rFonts w:cs="Tahoma"/>
          <w:lang w:val="it-IT"/>
        </w:rPr>
        <w:t xml:space="preserve"> </w:t>
      </w:r>
      <w:r w:rsidRPr="00F001E1">
        <w:rPr>
          <w:rFonts w:cs="Tahoma"/>
          <w:lang w:val="it-IT"/>
        </w:rPr>
        <w:t>Identity</w:t>
      </w:r>
      <w:r w:rsidRPr="00ED5D6C">
        <w:rPr>
          <w:rFonts w:cs="Tahoma"/>
          <w:lang w:val="it-IT"/>
        </w:rPr>
        <w:t xml:space="preserve"> Manager 2010 R2 Edition e Academic Edition.</w:t>
      </w:r>
    </w:p>
  </w:footnote>
  <w:footnote w:id="2">
    <w:p w:rsidR="00ED5D6C" w:rsidRPr="00ED5D6C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ED5D6C">
        <w:rPr>
          <w:rFonts w:cs="Tahoma"/>
        </w:rPr>
        <w:t xml:space="preserve"> LICENZIANTE: Per il software concesso in licenza come </w:t>
      </w:r>
      <w:r w:rsidR="00750B95">
        <w:rPr>
          <w:rFonts w:cs="Tahoma"/>
        </w:rPr>
        <w:t>“</w:t>
      </w:r>
      <w:r w:rsidRPr="00ED5D6C">
        <w:rPr>
          <w:rFonts w:cs="Tahoma"/>
        </w:rPr>
        <w:t>Edizione Education</w:t>
      </w:r>
      <w:r w:rsidR="00750B95">
        <w:rPr>
          <w:rFonts w:cs="Tahoma"/>
        </w:rPr>
        <w:t>”</w:t>
      </w:r>
      <w:r w:rsidRPr="00ED5D6C">
        <w:rPr>
          <w:rFonts w:cs="Tahoma"/>
        </w:rPr>
        <w:t xml:space="preserve">, specificare il nome. Ad esempio: </w:t>
      </w:r>
      <w:r w:rsidRPr="00F001E1">
        <w:rPr>
          <w:rFonts w:cs="Tahoma"/>
        </w:rPr>
        <w:t>Microsoft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 w:rsidRPr="00F001E1">
        <w:rPr>
          <w:rFonts w:cs="Tahoma"/>
        </w:rPr>
        <w:t xml:space="preserve"> </w:t>
      </w:r>
      <w:r w:rsidRPr="00F001E1">
        <w:rPr>
          <w:rFonts w:cs="Tahoma"/>
        </w:rPr>
        <w:t>Forefront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>
        <w:rPr>
          <w:rFonts w:ascii="Book Antiqua" w:hAnsi="Book Antiqua" w:cs="Book Antiqua"/>
          <w:b w:val="0"/>
          <w:bCs w:val="0"/>
          <w:vertAlign w:val="superscript"/>
        </w:rPr>
        <w:t xml:space="preserve"> </w:t>
      </w:r>
      <w:r w:rsidRPr="00ED5D6C">
        <w:rPr>
          <w:rFonts w:cs="Tahoma"/>
        </w:rPr>
        <w:t xml:space="preserve">Identity Manager 2010 R2 </w:t>
      </w:r>
      <w:r w:rsidR="009B6603">
        <w:rPr>
          <w:rFonts w:cs="Tahoma"/>
        </w:rPr>
        <w:t>–</w:t>
      </w:r>
      <w:r w:rsidRPr="00ED5D6C">
        <w:rPr>
          <w:rFonts w:cs="Tahoma"/>
        </w:rPr>
        <w:t xml:space="preserve"> Windows Live Edition e Academic Edition.</w:t>
      </w:r>
    </w:p>
  </w:footnote>
  <w:footnote w:id="3">
    <w:p w:rsidR="00ED5D6C" w:rsidRPr="008625D3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8625D3">
        <w:rPr>
          <w:rFonts w:cs="Tahoma"/>
        </w:rPr>
        <w:t xml:space="preserve"> LICENZIANTE: specificare il numero complessivo di licenze server concesse all'utente finale ai sensi del presente contratto.</w:t>
      </w:r>
    </w:p>
  </w:footnote>
  <w:footnote w:id="4">
    <w:p w:rsidR="00ED5D6C" w:rsidRPr="008625D3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8625D3">
        <w:rPr>
          <w:rFonts w:cs="Tahoma"/>
        </w:rPr>
        <w:t xml:space="preserve"> LICENZIANTE: specificare il numero complessivo di User CAL che possono accedere direttamente o indirettamente alle istanze del software server concesso in licenza ai sensi del presente contratto.</w:t>
      </w:r>
    </w:p>
  </w:footnote>
  <w:footnote w:id="5">
    <w:p w:rsidR="00ED5D6C" w:rsidRPr="00F05CD0" w:rsidRDefault="00ED5D6C" w:rsidP="00ED5D6C">
      <w:pPr>
        <w:pStyle w:val="Footnote"/>
        <w:rPr>
          <w:rFonts w:cs="Tahoma"/>
          <w:lang w:val="pt-PT"/>
        </w:rPr>
      </w:pPr>
      <w:r w:rsidRPr="00ED5D6C">
        <w:rPr>
          <w:rStyle w:val="FootnoteReference"/>
          <w:rFonts w:cs="Tahoma"/>
        </w:rPr>
        <w:footnoteRef/>
      </w:r>
      <w:r w:rsidRPr="00F05CD0">
        <w:rPr>
          <w:rFonts w:cs="Tahoma"/>
          <w:lang w:val="pt-PT"/>
        </w:rPr>
        <w:t xml:space="preserve"> LICENZIANTE: specificare il numero complessivo di Licenze CAL per dispositivo che possono accedere direttamente o indirettamente alle istanze del software server concesso in licenza ai sensi del presente contratto.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26702"/>
    <w:multiLevelType w:val="hybridMultilevel"/>
    <w:tmpl w:val="44CEFDB0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14634F03"/>
    <w:multiLevelType w:val="hybridMultilevel"/>
    <w:tmpl w:val="1B5CF5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8D560AB"/>
    <w:multiLevelType w:val="hybridMultilevel"/>
    <w:tmpl w:val="6DE44E86"/>
    <w:lvl w:ilvl="0" w:tplc="C3BEDB02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1840C0F"/>
    <w:multiLevelType w:val="multilevel"/>
    <w:tmpl w:val="1BF8526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 w15:restartNumberingAfterBreak="0">
    <w:nsid w:val="235E0D59"/>
    <w:multiLevelType w:val="hybridMultilevel"/>
    <w:tmpl w:val="607E1EE4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25AE3474"/>
    <w:multiLevelType w:val="hybridMultilevel"/>
    <w:tmpl w:val="6DE8DC9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08758B1"/>
    <w:multiLevelType w:val="hybridMultilevel"/>
    <w:tmpl w:val="8F726CE6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32906CD3"/>
    <w:multiLevelType w:val="hybridMultilevel"/>
    <w:tmpl w:val="38289E18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8" w15:restartNumberingAfterBreak="0">
    <w:nsid w:val="3337755F"/>
    <w:multiLevelType w:val="hybridMultilevel"/>
    <w:tmpl w:val="1FD695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57F0D73"/>
    <w:multiLevelType w:val="hybridMultilevel"/>
    <w:tmpl w:val="2584C4DC"/>
    <w:lvl w:ilvl="0" w:tplc="E5F2388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6B030DE"/>
    <w:multiLevelType w:val="hybridMultilevel"/>
    <w:tmpl w:val="679AE4E4"/>
    <w:lvl w:ilvl="0" w:tplc="957891AA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1" w15:restartNumberingAfterBreak="0">
    <w:nsid w:val="3ADC5433"/>
    <w:multiLevelType w:val="hybridMultilevel"/>
    <w:tmpl w:val="D2A23E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C530292"/>
    <w:multiLevelType w:val="hybridMultilevel"/>
    <w:tmpl w:val="984AEB6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C7A50CF"/>
    <w:multiLevelType w:val="hybridMultilevel"/>
    <w:tmpl w:val="EA90420A"/>
    <w:lvl w:ilvl="0" w:tplc="C8F04EE8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E517385"/>
    <w:multiLevelType w:val="hybridMultilevel"/>
    <w:tmpl w:val="F6525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895F56"/>
    <w:multiLevelType w:val="hybridMultilevel"/>
    <w:tmpl w:val="F4EA7414"/>
    <w:lvl w:ilvl="0" w:tplc="A40A98D0">
      <w:start w:val="1"/>
      <w:numFmt w:val="decimal"/>
      <w:pStyle w:val="Bullet4Underline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 w15:restartNumberingAfterBreak="0">
    <w:nsid w:val="3F5B4241"/>
    <w:multiLevelType w:val="hybridMultilevel"/>
    <w:tmpl w:val="AF96C002"/>
    <w:lvl w:ilvl="0" w:tplc="8558E84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2770683"/>
    <w:multiLevelType w:val="hybridMultilevel"/>
    <w:tmpl w:val="124A17FC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" w15:restartNumberingAfterBreak="0">
    <w:nsid w:val="45115A5A"/>
    <w:multiLevelType w:val="hybridMultilevel"/>
    <w:tmpl w:val="68F638A6"/>
    <w:lvl w:ilvl="0" w:tplc="A38A65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CB4665"/>
    <w:multiLevelType w:val="hybridMultilevel"/>
    <w:tmpl w:val="FCD40FFA"/>
    <w:lvl w:ilvl="0" w:tplc="0BCAA45C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3716EA5"/>
    <w:multiLevelType w:val="hybridMultilevel"/>
    <w:tmpl w:val="EF2861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8504A71"/>
    <w:multiLevelType w:val="hybridMultilevel"/>
    <w:tmpl w:val="A282FEDE"/>
    <w:lvl w:ilvl="0" w:tplc="2F786C1A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2" w15:restartNumberingAfterBreak="0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706D6A"/>
    <w:multiLevelType w:val="hybridMultilevel"/>
    <w:tmpl w:val="D3AA996A"/>
    <w:lvl w:ilvl="0" w:tplc="7932E03A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"/>
  </w:num>
  <w:num w:numId="3">
    <w:abstractNumId w:val="16"/>
  </w:num>
  <w:num w:numId="4">
    <w:abstractNumId w:val="15"/>
  </w:num>
  <w:num w:numId="5">
    <w:abstractNumId w:val="20"/>
  </w:num>
  <w:num w:numId="6">
    <w:abstractNumId w:val="8"/>
  </w:num>
  <w:num w:numId="7">
    <w:abstractNumId w:val="23"/>
  </w:num>
  <w:num w:numId="8">
    <w:abstractNumId w:val="1"/>
  </w:num>
  <w:num w:numId="9">
    <w:abstractNumId w:val="6"/>
  </w:num>
  <w:num w:numId="10">
    <w:abstractNumId w:val="11"/>
  </w:num>
  <w:num w:numId="11">
    <w:abstractNumId w:val="7"/>
  </w:num>
  <w:num w:numId="12">
    <w:abstractNumId w:val="0"/>
  </w:num>
  <w:num w:numId="13">
    <w:abstractNumId w:val="17"/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19"/>
  </w:num>
  <w:num w:numId="17">
    <w:abstractNumId w:val="2"/>
  </w:num>
  <w:num w:numId="18">
    <w:abstractNumId w:val="12"/>
  </w:num>
  <w:num w:numId="19">
    <w:abstractNumId w:val="13"/>
  </w:num>
  <w:num w:numId="20">
    <w:abstractNumId w:val="14"/>
  </w:num>
  <w:num w:numId="21">
    <w:abstractNumId w:val="18"/>
  </w:num>
  <w:num w:numId="22">
    <w:abstractNumId w:val="9"/>
  </w:num>
  <w:num w:numId="23">
    <w:abstractNumId w:val="10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oNotTrackMoves/>
  <w:documentProtection w:edit="forms" w:enforcement="1" w:cryptProviderType="rsaAES" w:cryptAlgorithmClass="hash" w:cryptAlgorithmType="typeAny" w:cryptAlgorithmSid="14" w:cryptSpinCount="100000" w:hash="Ub5y1PdUrnanaK3XNqKf6TdE/fXTFRQUBZgxQjrOLXBY86nAzSknb+2oSl1BPbByjBQdOEGWOQyTzEWLyWjuYw==" w:salt="rmoAZu2xo78/tizuy41GqQ==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2FFC"/>
    <w:rsid w:val="000023FA"/>
    <w:rsid w:val="00010DB5"/>
    <w:rsid w:val="00021DBA"/>
    <w:rsid w:val="000427CA"/>
    <w:rsid w:val="0005657F"/>
    <w:rsid w:val="00064ACD"/>
    <w:rsid w:val="000657C5"/>
    <w:rsid w:val="00066A2D"/>
    <w:rsid w:val="000960EE"/>
    <w:rsid w:val="000B0BD4"/>
    <w:rsid w:val="000C40D2"/>
    <w:rsid w:val="000E11E7"/>
    <w:rsid w:val="000F42F8"/>
    <w:rsid w:val="0011333B"/>
    <w:rsid w:val="00113481"/>
    <w:rsid w:val="001429C9"/>
    <w:rsid w:val="00160F49"/>
    <w:rsid w:val="001907C7"/>
    <w:rsid w:val="001B1991"/>
    <w:rsid w:val="001B526E"/>
    <w:rsid w:val="001B7786"/>
    <w:rsid w:val="001E09B7"/>
    <w:rsid w:val="002009AE"/>
    <w:rsid w:val="002322BC"/>
    <w:rsid w:val="00265542"/>
    <w:rsid w:val="0027716B"/>
    <w:rsid w:val="00290490"/>
    <w:rsid w:val="0029583E"/>
    <w:rsid w:val="002B15FB"/>
    <w:rsid w:val="002C66FD"/>
    <w:rsid w:val="002D0E3C"/>
    <w:rsid w:val="002D650C"/>
    <w:rsid w:val="002E20EA"/>
    <w:rsid w:val="002F2DD3"/>
    <w:rsid w:val="003050A7"/>
    <w:rsid w:val="00313372"/>
    <w:rsid w:val="00316485"/>
    <w:rsid w:val="00335E51"/>
    <w:rsid w:val="00353022"/>
    <w:rsid w:val="00387C2A"/>
    <w:rsid w:val="0039348A"/>
    <w:rsid w:val="00395AB0"/>
    <w:rsid w:val="003E4166"/>
    <w:rsid w:val="00436ED2"/>
    <w:rsid w:val="00460B70"/>
    <w:rsid w:val="0048449B"/>
    <w:rsid w:val="0049516A"/>
    <w:rsid w:val="004B0E74"/>
    <w:rsid w:val="004B3348"/>
    <w:rsid w:val="004C1B2F"/>
    <w:rsid w:val="004C2AD9"/>
    <w:rsid w:val="004D6C30"/>
    <w:rsid w:val="004F7434"/>
    <w:rsid w:val="00505861"/>
    <w:rsid w:val="00506449"/>
    <w:rsid w:val="00534633"/>
    <w:rsid w:val="005458B8"/>
    <w:rsid w:val="0055694F"/>
    <w:rsid w:val="005578F9"/>
    <w:rsid w:val="0056111D"/>
    <w:rsid w:val="005A1D25"/>
    <w:rsid w:val="005B277E"/>
    <w:rsid w:val="005E0DAC"/>
    <w:rsid w:val="006005BD"/>
    <w:rsid w:val="006063C1"/>
    <w:rsid w:val="006409D5"/>
    <w:rsid w:val="006464CE"/>
    <w:rsid w:val="00650D11"/>
    <w:rsid w:val="00655CF9"/>
    <w:rsid w:val="006747BB"/>
    <w:rsid w:val="0068118B"/>
    <w:rsid w:val="006935C9"/>
    <w:rsid w:val="006B6394"/>
    <w:rsid w:val="00700C75"/>
    <w:rsid w:val="00711EEB"/>
    <w:rsid w:val="007316A1"/>
    <w:rsid w:val="00750B95"/>
    <w:rsid w:val="00753C53"/>
    <w:rsid w:val="007644CF"/>
    <w:rsid w:val="00782DA0"/>
    <w:rsid w:val="007B3911"/>
    <w:rsid w:val="007B6959"/>
    <w:rsid w:val="007C0964"/>
    <w:rsid w:val="007C388B"/>
    <w:rsid w:val="007D2A49"/>
    <w:rsid w:val="00830728"/>
    <w:rsid w:val="0084203E"/>
    <w:rsid w:val="00842389"/>
    <w:rsid w:val="0085214D"/>
    <w:rsid w:val="008558F9"/>
    <w:rsid w:val="008625D3"/>
    <w:rsid w:val="0086304C"/>
    <w:rsid w:val="00884DCF"/>
    <w:rsid w:val="008B631C"/>
    <w:rsid w:val="008D161D"/>
    <w:rsid w:val="008D5533"/>
    <w:rsid w:val="008D7D78"/>
    <w:rsid w:val="008E6305"/>
    <w:rsid w:val="0094719C"/>
    <w:rsid w:val="00955E73"/>
    <w:rsid w:val="00963314"/>
    <w:rsid w:val="00965142"/>
    <w:rsid w:val="009B2B55"/>
    <w:rsid w:val="009B5DCA"/>
    <w:rsid w:val="009B6603"/>
    <w:rsid w:val="009C2BCF"/>
    <w:rsid w:val="009E39A3"/>
    <w:rsid w:val="009F6AF6"/>
    <w:rsid w:val="00A00E84"/>
    <w:rsid w:val="00A36F3C"/>
    <w:rsid w:val="00A62E30"/>
    <w:rsid w:val="00A73140"/>
    <w:rsid w:val="00A77D23"/>
    <w:rsid w:val="00A866D5"/>
    <w:rsid w:val="00AA1BD8"/>
    <w:rsid w:val="00AE053A"/>
    <w:rsid w:val="00B77702"/>
    <w:rsid w:val="00BA1C11"/>
    <w:rsid w:val="00BA5628"/>
    <w:rsid w:val="00BC7B8C"/>
    <w:rsid w:val="00C03C25"/>
    <w:rsid w:val="00C30F0B"/>
    <w:rsid w:val="00C4380B"/>
    <w:rsid w:val="00C72FFC"/>
    <w:rsid w:val="00CA7DBA"/>
    <w:rsid w:val="00CD1C8F"/>
    <w:rsid w:val="00CF3321"/>
    <w:rsid w:val="00D02DC9"/>
    <w:rsid w:val="00D12132"/>
    <w:rsid w:val="00D15AF3"/>
    <w:rsid w:val="00D15D41"/>
    <w:rsid w:val="00D624F3"/>
    <w:rsid w:val="00D76081"/>
    <w:rsid w:val="00D96848"/>
    <w:rsid w:val="00D96DCE"/>
    <w:rsid w:val="00DA7FC8"/>
    <w:rsid w:val="00DB58D6"/>
    <w:rsid w:val="00DB7BCA"/>
    <w:rsid w:val="00DD656C"/>
    <w:rsid w:val="00DF2979"/>
    <w:rsid w:val="00E257F4"/>
    <w:rsid w:val="00E40C80"/>
    <w:rsid w:val="00E8538A"/>
    <w:rsid w:val="00E97781"/>
    <w:rsid w:val="00ED1796"/>
    <w:rsid w:val="00ED5D6C"/>
    <w:rsid w:val="00F001E1"/>
    <w:rsid w:val="00F05CD0"/>
    <w:rsid w:val="00F15933"/>
    <w:rsid w:val="00F179F8"/>
    <w:rsid w:val="00F43205"/>
    <w:rsid w:val="00F46607"/>
    <w:rsid w:val="00F7103D"/>
    <w:rsid w:val="00F750C7"/>
    <w:rsid w:val="00F87CCD"/>
    <w:rsid w:val="00FA0C50"/>
    <w:rsid w:val="00FA5525"/>
    <w:rsid w:val="00FA6203"/>
    <w:rsid w:val="00FC28BB"/>
    <w:rsid w:val="00FD014F"/>
    <w:rsid w:val="00FE1D68"/>
    <w:rsid w:val="00FE7373"/>
    <w:rsid w:val="00FF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5:docId w15:val="{3BDC705C-B634-475F-915B-BE7EEA1CD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650D11"/>
    <w:pPr>
      <w:widowControl w:val="0"/>
      <w:autoSpaceDE w:val="0"/>
      <w:autoSpaceDN w:val="0"/>
      <w:adjustRightInd w:val="0"/>
    </w:pPr>
    <w:rPr>
      <w:rFonts w:ascii="Tahoma" w:hAnsi="Tahoma" w:cs="Tahom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50D11"/>
    <w:pPr>
      <w:outlineLvl w:val="0"/>
    </w:pPr>
    <w:rPr>
      <w:rFonts w:ascii="Cambria" w:hAnsi="Cambria" w:cs="Times New Roman"/>
      <w:b/>
      <w:kern w:val="32"/>
      <w:sz w:val="32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50D11"/>
    <w:pPr>
      <w:outlineLvl w:val="1"/>
    </w:pPr>
    <w:rPr>
      <w:rFonts w:ascii="Cambria" w:hAnsi="Cambria" w:cs="Times New Roman"/>
      <w:b/>
      <w:i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50D11"/>
    <w:pPr>
      <w:outlineLvl w:val="2"/>
    </w:pPr>
    <w:rPr>
      <w:rFonts w:ascii="Cambria" w:hAnsi="Cambria" w:cs="Times New Roman"/>
      <w:b/>
      <w:sz w:val="26"/>
      <w:szCs w:val="20"/>
    </w:rPr>
  </w:style>
  <w:style w:type="paragraph" w:styleId="Heading4">
    <w:name w:val="heading 4"/>
    <w:basedOn w:val="Normal"/>
    <w:link w:val="Heading4Char"/>
    <w:uiPriority w:val="99"/>
    <w:qFormat/>
    <w:rsid w:val="008625D3"/>
    <w:pPr>
      <w:widowControl/>
      <w:tabs>
        <w:tab w:val="num" w:pos="1437"/>
      </w:tabs>
      <w:autoSpaceDE/>
      <w:autoSpaceDN/>
      <w:adjustRightInd/>
      <w:spacing w:before="120" w:after="120"/>
      <w:ind w:left="1435" w:hanging="358"/>
      <w:outlineLvl w:val="3"/>
    </w:pPr>
    <w:rPr>
      <w:rFonts w:eastAsia="MS Mincho" w:cs="Times New Roman"/>
      <w:sz w:val="19"/>
      <w:szCs w:val="20"/>
    </w:rPr>
  </w:style>
  <w:style w:type="paragraph" w:styleId="Heading5">
    <w:name w:val="heading 5"/>
    <w:basedOn w:val="Normal"/>
    <w:link w:val="Heading5Char"/>
    <w:uiPriority w:val="99"/>
    <w:qFormat/>
    <w:rsid w:val="008625D3"/>
    <w:pPr>
      <w:widowControl/>
      <w:tabs>
        <w:tab w:val="left" w:pos="1792"/>
        <w:tab w:val="num" w:pos="2155"/>
      </w:tabs>
      <w:autoSpaceDE/>
      <w:autoSpaceDN/>
      <w:adjustRightInd/>
      <w:spacing w:before="120" w:after="120"/>
      <w:ind w:left="1792" w:hanging="357"/>
      <w:outlineLvl w:val="4"/>
    </w:pPr>
    <w:rPr>
      <w:rFonts w:eastAsia="MS Mincho" w:cs="Times New Roman"/>
      <w:sz w:val="19"/>
      <w:szCs w:val="20"/>
    </w:rPr>
  </w:style>
  <w:style w:type="paragraph" w:styleId="Heading6">
    <w:name w:val="heading 6"/>
    <w:basedOn w:val="Normal"/>
    <w:link w:val="Heading6Char"/>
    <w:uiPriority w:val="99"/>
    <w:qFormat/>
    <w:rsid w:val="008625D3"/>
    <w:pPr>
      <w:widowControl/>
      <w:tabs>
        <w:tab w:val="num" w:pos="2152"/>
      </w:tabs>
      <w:autoSpaceDE/>
      <w:autoSpaceDN/>
      <w:adjustRightInd/>
      <w:spacing w:before="120" w:after="120"/>
      <w:ind w:left="2149" w:hanging="357"/>
      <w:outlineLvl w:val="5"/>
    </w:pPr>
    <w:rPr>
      <w:rFonts w:eastAsia="MS Mincho" w:cs="Times New Roman"/>
      <w:sz w:val="19"/>
      <w:szCs w:val="20"/>
    </w:rPr>
  </w:style>
  <w:style w:type="paragraph" w:styleId="Heading7">
    <w:name w:val="heading 7"/>
    <w:basedOn w:val="Normal"/>
    <w:link w:val="Heading7Char"/>
    <w:uiPriority w:val="99"/>
    <w:qFormat/>
    <w:rsid w:val="008625D3"/>
    <w:pPr>
      <w:widowControl/>
      <w:tabs>
        <w:tab w:val="num" w:pos="2509"/>
      </w:tabs>
      <w:autoSpaceDE/>
      <w:autoSpaceDN/>
      <w:adjustRightInd/>
      <w:spacing w:before="120" w:after="120"/>
      <w:ind w:left="2506" w:hanging="357"/>
      <w:outlineLvl w:val="6"/>
    </w:pPr>
    <w:rPr>
      <w:rFonts w:eastAsia="MS Mincho" w:cs="Times New Roman"/>
      <w:sz w:val="19"/>
      <w:szCs w:val="20"/>
    </w:rPr>
  </w:style>
  <w:style w:type="paragraph" w:styleId="Heading8">
    <w:name w:val="heading 8"/>
    <w:basedOn w:val="Normal"/>
    <w:link w:val="Heading8Char"/>
    <w:uiPriority w:val="99"/>
    <w:qFormat/>
    <w:rsid w:val="008625D3"/>
    <w:pPr>
      <w:widowControl/>
      <w:tabs>
        <w:tab w:val="num" w:pos="2866"/>
      </w:tabs>
      <w:autoSpaceDE/>
      <w:autoSpaceDN/>
      <w:adjustRightInd/>
      <w:spacing w:before="120" w:after="120"/>
      <w:ind w:left="2863" w:hanging="357"/>
      <w:outlineLvl w:val="7"/>
    </w:pPr>
    <w:rPr>
      <w:rFonts w:eastAsia="MS Mincho" w:cs="Times New Roman"/>
      <w:sz w:val="19"/>
      <w:szCs w:val="20"/>
    </w:rPr>
  </w:style>
  <w:style w:type="paragraph" w:styleId="Heading9">
    <w:name w:val="heading 9"/>
    <w:basedOn w:val="Normal"/>
    <w:link w:val="Heading9Char"/>
    <w:uiPriority w:val="99"/>
    <w:qFormat/>
    <w:rsid w:val="008625D3"/>
    <w:pPr>
      <w:widowControl/>
      <w:tabs>
        <w:tab w:val="num" w:pos="3223"/>
      </w:tabs>
      <w:autoSpaceDE/>
      <w:autoSpaceDN/>
      <w:adjustRightInd/>
      <w:spacing w:before="120" w:after="120"/>
      <w:ind w:left="3221" w:hanging="358"/>
      <w:outlineLvl w:val="8"/>
    </w:pPr>
    <w:rPr>
      <w:rFonts w:eastAsia="MS Mincho" w:cs="Times New Roman"/>
      <w:sz w:val="19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50D11"/>
    <w:rPr>
      <w:rFonts w:ascii="Cambria" w:hAnsi="Cambria"/>
      <w:b/>
      <w:kern w:val="32"/>
      <w:sz w:val="32"/>
    </w:rPr>
  </w:style>
  <w:style w:type="character" w:customStyle="1" w:styleId="Heading2Char">
    <w:name w:val="Heading 2 Char"/>
    <w:link w:val="Heading2"/>
    <w:uiPriority w:val="9"/>
    <w:semiHidden/>
    <w:locked/>
    <w:rsid w:val="00650D11"/>
    <w:rPr>
      <w:rFonts w:ascii="Cambria" w:hAnsi="Cambria"/>
      <w:b/>
      <w:i/>
      <w:sz w:val="28"/>
    </w:rPr>
  </w:style>
  <w:style w:type="character" w:customStyle="1" w:styleId="Heading3Char">
    <w:name w:val="Heading 3 Char"/>
    <w:link w:val="Heading3"/>
    <w:uiPriority w:val="99"/>
    <w:locked/>
    <w:rsid w:val="00650D11"/>
    <w:rPr>
      <w:rFonts w:ascii="Cambria" w:hAnsi="Cambria"/>
      <w:b/>
      <w:sz w:val="26"/>
    </w:rPr>
  </w:style>
  <w:style w:type="character" w:styleId="CommentReference">
    <w:name w:val="annotation reference"/>
    <w:uiPriority w:val="99"/>
    <w:semiHidden/>
    <w:unhideWhenUsed/>
    <w:rsid w:val="00A77D23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77D23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77D23"/>
    <w:rPr>
      <w:rFonts w:ascii="Tahoma" w:hAnsi="Tahoma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7D23"/>
    <w:rPr>
      <w:b/>
    </w:rPr>
  </w:style>
  <w:style w:type="character" w:customStyle="1" w:styleId="CommentSubjectChar">
    <w:name w:val="Comment Subject Char"/>
    <w:link w:val="CommentSubject"/>
    <w:uiPriority w:val="99"/>
    <w:semiHidden/>
    <w:locked/>
    <w:rsid w:val="00A77D23"/>
    <w:rPr>
      <w:rFonts w:ascii="Tahoma" w:hAnsi="Tahoma"/>
      <w:b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7D23"/>
    <w:rPr>
      <w:rFonts w:cs="Times New Roman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A77D23"/>
    <w:rPr>
      <w:rFonts w:ascii="Tahoma" w:hAnsi="Tahoma"/>
      <w:sz w:val="16"/>
    </w:rPr>
  </w:style>
  <w:style w:type="paragraph" w:customStyle="1" w:styleId="Bullet4">
    <w:name w:val="Bullet 4"/>
    <w:basedOn w:val="Normal"/>
    <w:uiPriority w:val="99"/>
    <w:rsid w:val="00A77D23"/>
    <w:pPr>
      <w:widowControl/>
      <w:numPr>
        <w:numId w:val="1"/>
      </w:numPr>
      <w:autoSpaceDE/>
      <w:autoSpaceDN/>
      <w:adjustRightInd/>
      <w:spacing w:before="120" w:after="120"/>
    </w:pPr>
    <w:rPr>
      <w:rFonts w:eastAsia="MS Mincho"/>
      <w:sz w:val="19"/>
      <w:szCs w:val="19"/>
    </w:rPr>
  </w:style>
  <w:style w:type="paragraph" w:customStyle="1" w:styleId="Bullet3">
    <w:name w:val="Bullet 3"/>
    <w:basedOn w:val="Normal"/>
    <w:link w:val="Bullet3Char1"/>
    <w:uiPriority w:val="99"/>
    <w:rsid w:val="00FC28BB"/>
    <w:pPr>
      <w:widowControl/>
      <w:numPr>
        <w:numId w:val="7"/>
      </w:numPr>
      <w:autoSpaceDE/>
      <w:autoSpaceDN/>
      <w:adjustRightInd/>
      <w:spacing w:before="120" w:after="120"/>
    </w:pPr>
    <w:rPr>
      <w:rFonts w:eastAsia="MS Mincho" w:cs="Times New Roman"/>
      <w:sz w:val="19"/>
      <w:szCs w:val="20"/>
    </w:rPr>
  </w:style>
  <w:style w:type="character" w:customStyle="1" w:styleId="Bullet3Char1">
    <w:name w:val="Bullet 3 Char1"/>
    <w:link w:val="Bullet3"/>
    <w:uiPriority w:val="99"/>
    <w:locked/>
    <w:rsid w:val="00FC28BB"/>
    <w:rPr>
      <w:rFonts w:ascii="Tahoma" w:eastAsia="MS Mincho" w:hAnsi="Tahoma"/>
      <w:sz w:val="19"/>
    </w:rPr>
  </w:style>
  <w:style w:type="paragraph" w:customStyle="1" w:styleId="Bullet4Underline">
    <w:name w:val="Bullet 4 Underline"/>
    <w:basedOn w:val="Bullet4"/>
    <w:uiPriority w:val="99"/>
    <w:rsid w:val="006747BB"/>
    <w:pPr>
      <w:numPr>
        <w:numId w:val="4"/>
      </w:numPr>
    </w:pPr>
    <w:rPr>
      <w:u w:val="single"/>
    </w:rPr>
  </w:style>
  <w:style w:type="character" w:styleId="Strong">
    <w:name w:val="Strong"/>
    <w:uiPriority w:val="22"/>
    <w:qFormat/>
    <w:rsid w:val="00753C53"/>
    <w:rPr>
      <w:b/>
    </w:rPr>
  </w:style>
  <w:style w:type="paragraph" w:customStyle="1" w:styleId="Footnote">
    <w:name w:val="Footnote"/>
    <w:basedOn w:val="Normal"/>
    <w:rsid w:val="00F43205"/>
    <w:pPr>
      <w:widowControl/>
      <w:autoSpaceDE/>
      <w:autoSpaceDN/>
      <w:adjustRightInd/>
      <w:spacing w:before="12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F43205"/>
    <w:pPr>
      <w:widowControl/>
      <w:autoSpaceDE/>
      <w:autoSpaceDN/>
      <w:adjustRightInd/>
    </w:pPr>
    <w:rPr>
      <w:rFonts w:eastAsia="SimSun" w:cs="Times New Roman"/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F43205"/>
    <w:pPr>
      <w:widowControl/>
      <w:autoSpaceDE/>
      <w:autoSpaceDN/>
      <w:adjustRightInd/>
      <w:spacing w:before="120" w:after="120"/>
    </w:pPr>
    <w:rPr>
      <w:rFonts w:eastAsia="MS Mincho"/>
      <w:b/>
      <w:bCs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  <w:szCs w:val="20"/>
    </w:rPr>
  </w:style>
  <w:style w:type="character" w:customStyle="1" w:styleId="HeaderChar">
    <w:name w:val="Header Char"/>
    <w:link w:val="Header"/>
    <w:uiPriority w:val="99"/>
    <w:locked/>
    <w:rsid w:val="00F43205"/>
    <w:rPr>
      <w:rFonts w:ascii="Tahoma" w:hAnsi="Tahoma"/>
      <w:sz w:val="24"/>
    </w:rPr>
  </w:style>
  <w:style w:type="paragraph" w:styleId="Footer">
    <w:name w:val="footer"/>
    <w:basedOn w:val="Normal"/>
    <w:link w:val="Foot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  <w:szCs w:val="20"/>
    </w:rPr>
  </w:style>
  <w:style w:type="character" w:customStyle="1" w:styleId="FooterChar">
    <w:name w:val="Footer Char"/>
    <w:link w:val="Footer"/>
    <w:uiPriority w:val="99"/>
    <w:locked/>
    <w:rsid w:val="00F43205"/>
    <w:rPr>
      <w:rFonts w:ascii="Tahoma" w:hAnsi="Tahoma"/>
      <w:sz w:val="24"/>
    </w:rPr>
  </w:style>
  <w:style w:type="character" w:customStyle="1" w:styleId="LogoportMarkup">
    <w:name w:val="LogoportMarkup"/>
    <w:uiPriority w:val="99"/>
    <w:rsid w:val="00965142"/>
    <w:rPr>
      <w:rFonts w:ascii="Courier New" w:hAnsi="Courier New"/>
      <w:color w:val="FF0000"/>
      <w:sz w:val="19"/>
    </w:rPr>
  </w:style>
  <w:style w:type="character" w:customStyle="1" w:styleId="LogoportDoNotTranslate">
    <w:name w:val="LogoportDoNotTranslate"/>
    <w:rsid w:val="00965142"/>
    <w:rPr>
      <w:rFonts w:ascii="Courier New" w:hAnsi="Courier New"/>
      <w:color w:val="808080"/>
      <w:sz w:val="19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D5D6C"/>
    <w:rPr>
      <w:rFonts w:cs="Times New Roman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ED5D6C"/>
    <w:rPr>
      <w:rFonts w:ascii="Tahoma" w:hAnsi="Tahoma" w:cs="Tahoma"/>
      <w:lang w:eastAsia="en-US"/>
    </w:rPr>
  </w:style>
  <w:style w:type="character" w:styleId="FootnoteReference">
    <w:name w:val="footnote reference"/>
    <w:uiPriority w:val="99"/>
    <w:semiHidden/>
    <w:unhideWhenUsed/>
    <w:rsid w:val="00ED5D6C"/>
    <w:rPr>
      <w:vertAlign w:val="superscript"/>
    </w:rPr>
  </w:style>
  <w:style w:type="character" w:customStyle="1" w:styleId="Heading4Char">
    <w:name w:val="Heading 4 Char"/>
    <w:link w:val="Heading4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5Char">
    <w:name w:val="Heading 5 Char"/>
    <w:link w:val="Heading5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6Char">
    <w:name w:val="Heading 6 Char"/>
    <w:link w:val="Heading6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7Char">
    <w:name w:val="Heading 7 Char"/>
    <w:link w:val="Heading7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8Char">
    <w:name w:val="Heading 8 Char"/>
    <w:link w:val="Heading8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9Char">
    <w:name w:val="Heading 9 Char"/>
    <w:link w:val="Heading9"/>
    <w:uiPriority w:val="99"/>
    <w:rsid w:val="008625D3"/>
    <w:rPr>
      <w:rFonts w:ascii="Tahoma" w:eastAsia="MS Mincho" w:hAnsi="Tahoma" w:cs="Times New Roman"/>
      <w:sz w:val="19"/>
    </w:rPr>
  </w:style>
  <w:style w:type="paragraph" w:customStyle="1" w:styleId="Heading1Unbold">
    <w:name w:val="Heading 1 Unbold"/>
    <w:basedOn w:val="Heading1"/>
    <w:uiPriority w:val="99"/>
    <w:rsid w:val="008625D3"/>
    <w:pPr>
      <w:widowControl/>
      <w:tabs>
        <w:tab w:val="num" w:pos="360"/>
      </w:tabs>
      <w:ind w:left="357" w:hanging="357"/>
    </w:pPr>
    <w:rPr>
      <w:rFonts w:ascii="Tahoma" w:eastAsia="MS Mincho" w:hAnsi="Tahoma"/>
      <w:b w:val="0"/>
      <w:bCs/>
      <w:kern w:val="0"/>
      <w:sz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7963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3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3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3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8" ma:contentTypeDescription="Create a new document." ma:contentTypeScope="" ma:versionID="3fb8bb98fe5298cd1e6f59a22b1c5864">
  <xsd:schema xmlns:xsd="http://www.w3.org/2001/XMLSchema" xmlns:xs="http://www.w3.org/2001/XMLSchema" xmlns:p="http://schemas.microsoft.com/office/2006/metadata/properties" xmlns:ns1="http://schemas.microsoft.com/sharepoint/v3" xmlns:ns2="72661e4c-298e-4b40-ae88-42a214f5baca" xmlns:ns3="43fafc72-66e3-48cd-a164-cc0e91304bf2" targetNamespace="http://schemas.microsoft.com/office/2006/metadata/properties" ma:root="true" ma:fieldsID="9e7db9723173bc63c6a9f10f1f50fdf4" ns1:_="" ns2:_="" ns3:_="">
    <xsd:import namespace="http://schemas.microsoft.com/sharepoint/v3"/>
    <xsd:import namespace="72661e4c-298e-4b40-ae88-42a214f5baca"/>
    <xsd:import namespace="43fafc72-66e3-48cd-a164-cc0e91304bf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1:_ip_UnifiedCompliancePolicyProperties" minOccurs="0"/>
                <xsd:element ref="ns1:_ip_UnifiedCompliancePolicyUIAction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0" nillable="true" ma:displayName="Unified Compliance Policy Properties" ma:description="" ma:hidden="true" ma:internalName="_ip_UnifiedCompliancePolicyProperties">
      <xsd:simpleType>
        <xsd:restriction base="dms:Note"/>
      </xsd:simpleType>
    </xsd:element>
    <xsd:element name="_ip_UnifiedCompliancePolicyUIAction" ma:index="11" nillable="true" ma:displayName="Unified Compliance Policy UI Action" ma:description="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61e4c-298e-4b40-ae88-42a214f5bac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afc72-66e3-48cd-a164-cc0e91304b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555E07-DC67-488B-8DD6-585A967A02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FA9880-F0A4-4368-B779-1B73E855170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C25731E-CF7F-4F03-834D-79101A13269E}"/>
</file>

<file path=customXml/itemProps4.xml><?xml version="1.0" encoding="utf-8"?>
<ds:datastoreItem xmlns:ds="http://schemas.openxmlformats.org/officeDocument/2006/customXml" ds:itemID="{2A4DFEFF-1219-45AE-B038-1336DACB4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3015</Words>
  <Characters>17186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jab</dc:creator>
  <cp:keywords/>
  <dc:description/>
  <cp:lastModifiedBy>Justin Kellogg</cp:lastModifiedBy>
  <cp:revision>13</cp:revision>
  <cp:lastPrinted>2012-03-26T08:43:00Z</cp:lastPrinted>
  <dcterms:created xsi:type="dcterms:W3CDTF">2012-03-26T08:19:00Z</dcterms:created>
  <dcterms:modified xsi:type="dcterms:W3CDTF">2017-03-28T18:31:00Z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0x010100FD55DC668618B6459FCD3ACD6F4DD6FA</vt:lpwstr>
  </property>
</Properties>
</file>